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85" w:rsidRPr="00AD6BB4" w:rsidRDefault="00424785" w:rsidP="00E53CE2">
      <w:pPr>
        <w:jc w:val="both"/>
        <w:rPr>
          <w:rFonts w:cstheme="minorHAnsi"/>
          <w:b/>
          <w:sz w:val="28"/>
          <w:szCs w:val="28"/>
        </w:rPr>
      </w:pPr>
    </w:p>
    <w:p w:rsidR="00424785" w:rsidRPr="00AD6BB4" w:rsidRDefault="00424785" w:rsidP="00E53CE2">
      <w:pPr>
        <w:jc w:val="both"/>
        <w:rPr>
          <w:rFonts w:cstheme="minorHAnsi"/>
          <w:b/>
          <w:sz w:val="28"/>
          <w:szCs w:val="28"/>
        </w:rPr>
      </w:pPr>
    </w:p>
    <w:p w:rsidR="00424785" w:rsidRPr="00AD6BB4" w:rsidRDefault="00424785" w:rsidP="00424785">
      <w:pPr>
        <w:ind w:firstLine="708"/>
        <w:rPr>
          <w:rFonts w:cstheme="minorHAnsi"/>
          <w:b/>
          <w:sz w:val="28"/>
          <w:szCs w:val="28"/>
        </w:rPr>
      </w:pPr>
      <w:r w:rsidRPr="00AD6BB4">
        <w:rPr>
          <w:rFonts w:cstheme="minorHAnsi"/>
          <w:b/>
          <w:sz w:val="28"/>
          <w:szCs w:val="28"/>
        </w:rPr>
        <w:t>Proyecto Sogamoso llevará progreso a</w:t>
      </w:r>
      <w:r w:rsidR="00C00F30" w:rsidRPr="00AD6BB4">
        <w:rPr>
          <w:rFonts w:cstheme="minorHAnsi"/>
          <w:b/>
          <w:sz w:val="28"/>
          <w:szCs w:val="28"/>
        </w:rPr>
        <w:t>l C</w:t>
      </w:r>
      <w:r w:rsidRPr="00AD6BB4">
        <w:rPr>
          <w:rFonts w:cstheme="minorHAnsi"/>
          <w:b/>
          <w:sz w:val="28"/>
          <w:szCs w:val="28"/>
        </w:rPr>
        <w:t xml:space="preserve">entro </w:t>
      </w:r>
      <w:r w:rsidR="00C00F30" w:rsidRPr="00AD6BB4">
        <w:rPr>
          <w:rFonts w:cstheme="minorHAnsi"/>
          <w:b/>
          <w:sz w:val="28"/>
          <w:szCs w:val="28"/>
        </w:rPr>
        <w:t xml:space="preserve">Oriente </w:t>
      </w:r>
      <w:r w:rsidRPr="00AD6BB4">
        <w:rPr>
          <w:rFonts w:cstheme="minorHAnsi"/>
          <w:b/>
          <w:sz w:val="28"/>
          <w:szCs w:val="28"/>
        </w:rPr>
        <w:t xml:space="preserve">del país </w:t>
      </w:r>
    </w:p>
    <w:p w:rsidR="00AD6BB4" w:rsidRPr="00C618A7" w:rsidRDefault="00AD6BB4" w:rsidP="00C618A7">
      <w:pPr>
        <w:rPr>
          <w:rFonts w:cstheme="minorHAnsi"/>
          <w:i/>
          <w:sz w:val="28"/>
          <w:szCs w:val="28"/>
        </w:rPr>
      </w:pPr>
      <w:bookmarkStart w:id="0" w:name="_GoBack"/>
      <w:bookmarkEnd w:id="0"/>
    </w:p>
    <w:p w:rsidR="00ED2542" w:rsidRPr="00AD6BB4" w:rsidRDefault="00ED2542" w:rsidP="00ED2542">
      <w:pPr>
        <w:pStyle w:val="Prrafodelista"/>
        <w:numPr>
          <w:ilvl w:val="0"/>
          <w:numId w:val="7"/>
        </w:numPr>
        <w:rPr>
          <w:rFonts w:cstheme="minorHAnsi"/>
          <w:i/>
          <w:sz w:val="28"/>
          <w:szCs w:val="28"/>
        </w:rPr>
      </w:pPr>
      <w:r w:rsidRPr="00AD6BB4">
        <w:rPr>
          <w:rFonts w:cstheme="minorHAnsi"/>
          <w:i/>
          <w:sz w:val="28"/>
          <w:szCs w:val="28"/>
        </w:rPr>
        <w:t>El Grupo Energía Bogotá (GEB) viene trabajando con las comunidades y líd</w:t>
      </w:r>
      <w:r w:rsidR="00E45E35" w:rsidRPr="00AD6BB4">
        <w:rPr>
          <w:rFonts w:cstheme="minorHAnsi"/>
          <w:i/>
          <w:sz w:val="28"/>
          <w:szCs w:val="28"/>
        </w:rPr>
        <w:t>eres locales para explicarles los</w:t>
      </w:r>
      <w:r w:rsidRPr="00AD6BB4">
        <w:rPr>
          <w:rFonts w:cstheme="minorHAnsi"/>
          <w:i/>
          <w:sz w:val="28"/>
          <w:szCs w:val="28"/>
        </w:rPr>
        <w:t xml:space="preserve"> beneficio</w:t>
      </w:r>
      <w:r w:rsidR="00E45E35" w:rsidRPr="00AD6BB4">
        <w:rPr>
          <w:rFonts w:cstheme="minorHAnsi"/>
          <w:i/>
          <w:sz w:val="28"/>
          <w:szCs w:val="28"/>
        </w:rPr>
        <w:t xml:space="preserve">s de contar con </w:t>
      </w:r>
      <w:r w:rsidR="00AD6BB4" w:rsidRPr="00AD6BB4">
        <w:rPr>
          <w:rFonts w:cstheme="minorHAnsi"/>
          <w:i/>
          <w:sz w:val="28"/>
          <w:szCs w:val="28"/>
        </w:rPr>
        <w:t>un servicio confiable, seguro y de calidad.</w:t>
      </w:r>
    </w:p>
    <w:p w:rsidR="00424785" w:rsidRPr="00AD6BB4" w:rsidRDefault="00424785" w:rsidP="00424785">
      <w:pPr>
        <w:rPr>
          <w:rFonts w:cstheme="minorHAnsi"/>
          <w:b/>
          <w:i/>
          <w:sz w:val="28"/>
          <w:szCs w:val="28"/>
        </w:rPr>
      </w:pPr>
    </w:p>
    <w:p w:rsidR="00424785" w:rsidRPr="00AD6BB4" w:rsidRDefault="000D4FB7" w:rsidP="00E05EE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Bogotá, 26 de Mayo</w:t>
      </w:r>
      <w:r w:rsidR="00424785" w:rsidRPr="00AD6BB4">
        <w:rPr>
          <w:rFonts w:cstheme="minorHAnsi"/>
          <w:b/>
          <w:sz w:val="28"/>
          <w:szCs w:val="28"/>
        </w:rPr>
        <w:t xml:space="preserve"> de 2017</w:t>
      </w:r>
      <w:r w:rsidR="00424785" w:rsidRPr="00AD6BB4">
        <w:rPr>
          <w:rFonts w:cstheme="minorHAnsi"/>
          <w:sz w:val="28"/>
          <w:szCs w:val="28"/>
        </w:rPr>
        <w:t xml:space="preserve">: Con el fin de permitir la prestación de un mejor servicio de energía eléctrica en los departamentos de Cundinamarca, Boyacá y Santander, el </w:t>
      </w:r>
      <w:r w:rsidR="00AD6BB4" w:rsidRPr="00AD6BB4">
        <w:rPr>
          <w:rFonts w:cstheme="minorHAnsi"/>
          <w:sz w:val="28"/>
          <w:szCs w:val="28"/>
        </w:rPr>
        <w:t>Grupo Energía Bogotá (GEB) está</w:t>
      </w:r>
      <w:r w:rsidR="00424785" w:rsidRPr="00AD6BB4">
        <w:rPr>
          <w:rFonts w:cstheme="minorHAnsi"/>
          <w:sz w:val="28"/>
          <w:szCs w:val="28"/>
        </w:rPr>
        <w:t xml:space="preserve"> encargado de poner en marcha el Proyecto Sogamoso, que hace parte del Plan de Expansión de la Unidad de Plan</w:t>
      </w:r>
      <w:r w:rsidR="00AD6BB4" w:rsidRPr="00AD6BB4">
        <w:rPr>
          <w:rFonts w:cstheme="minorHAnsi"/>
          <w:sz w:val="28"/>
          <w:szCs w:val="28"/>
        </w:rPr>
        <w:t>eación Minero Energética (UPME), entidad adscrita al Ministerio de Minas y Energía.</w:t>
      </w: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 xml:space="preserve">Este proyecto es de gran importancia para el país, y </w:t>
      </w:r>
      <w:r w:rsidR="00E45E35" w:rsidRPr="00AD6BB4">
        <w:rPr>
          <w:rFonts w:cstheme="minorHAnsi"/>
          <w:sz w:val="28"/>
          <w:szCs w:val="28"/>
        </w:rPr>
        <w:t>especialmente</w:t>
      </w:r>
      <w:r w:rsidRPr="00AD6BB4">
        <w:rPr>
          <w:rFonts w:cstheme="minorHAnsi"/>
          <w:sz w:val="28"/>
          <w:szCs w:val="28"/>
        </w:rPr>
        <w:t xml:space="preserve"> para la región </w:t>
      </w:r>
      <w:r w:rsidR="00AD6BB4" w:rsidRPr="00AD6BB4">
        <w:rPr>
          <w:rFonts w:cstheme="minorHAnsi"/>
          <w:sz w:val="28"/>
          <w:szCs w:val="28"/>
        </w:rPr>
        <w:t>Centro Oriente</w:t>
      </w:r>
      <w:r w:rsidRPr="00AD6BB4">
        <w:rPr>
          <w:rFonts w:cstheme="minorHAnsi"/>
          <w:sz w:val="28"/>
          <w:szCs w:val="28"/>
        </w:rPr>
        <w:t xml:space="preserve">, porque fortalecerá el Sistema de Transmisión Nacional, con lo cual se beneficiará </w:t>
      </w:r>
      <w:r w:rsidR="00E05EE2">
        <w:rPr>
          <w:rFonts w:cstheme="minorHAnsi"/>
          <w:sz w:val="28"/>
          <w:szCs w:val="28"/>
        </w:rPr>
        <w:t>al centro oriente de Colombia</w:t>
      </w:r>
      <w:r w:rsidRPr="00AD6BB4">
        <w:rPr>
          <w:rFonts w:cstheme="minorHAnsi"/>
          <w:sz w:val="28"/>
          <w:szCs w:val="28"/>
        </w:rPr>
        <w:t xml:space="preserve">. </w:t>
      </w: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 xml:space="preserve">La mejor prestación del servicio se debe traducir en una disminución en las fallas, suspensión o posibles riesgos de apagón por problemas de sobrecargas en las redes, como consecuencia de una mayor demanda del servicio en estos </w:t>
      </w:r>
      <w:r w:rsidR="00ED2542" w:rsidRPr="00AD6BB4">
        <w:rPr>
          <w:rFonts w:cstheme="minorHAnsi"/>
          <w:sz w:val="28"/>
          <w:szCs w:val="28"/>
        </w:rPr>
        <w:t xml:space="preserve">tres </w:t>
      </w:r>
      <w:r w:rsidRPr="00AD6BB4">
        <w:rPr>
          <w:rFonts w:cstheme="minorHAnsi"/>
          <w:sz w:val="28"/>
          <w:szCs w:val="28"/>
        </w:rPr>
        <w:t>departamentos</w:t>
      </w:r>
      <w:r w:rsidR="00AD6BB4" w:rsidRPr="00AD6BB4">
        <w:rPr>
          <w:rFonts w:cstheme="minorHAnsi"/>
          <w:sz w:val="28"/>
          <w:szCs w:val="28"/>
        </w:rPr>
        <w:t>,</w:t>
      </w:r>
      <w:r w:rsidRPr="00AD6BB4">
        <w:rPr>
          <w:rFonts w:cstheme="minorHAnsi"/>
          <w:sz w:val="28"/>
          <w:szCs w:val="28"/>
        </w:rPr>
        <w:t xml:space="preserve"> que han mostrado un </w:t>
      </w:r>
      <w:r w:rsidR="00ED2542" w:rsidRPr="00AD6BB4">
        <w:rPr>
          <w:rFonts w:cstheme="minorHAnsi"/>
          <w:sz w:val="28"/>
          <w:szCs w:val="28"/>
        </w:rPr>
        <w:t xml:space="preserve">gran </w:t>
      </w:r>
      <w:r w:rsidRPr="00AD6BB4">
        <w:rPr>
          <w:rFonts w:cstheme="minorHAnsi"/>
          <w:sz w:val="28"/>
          <w:szCs w:val="28"/>
        </w:rPr>
        <w:t xml:space="preserve">dinamismo en los últimos años.  </w:t>
      </w: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>En efecto, Cundinamarca, Boyacá y Santander están en crecimiento y expansión industrial y comercial</w:t>
      </w:r>
      <w:r w:rsidR="00ED2542" w:rsidRPr="00AD6BB4">
        <w:rPr>
          <w:rFonts w:cstheme="minorHAnsi"/>
          <w:sz w:val="28"/>
          <w:szCs w:val="28"/>
        </w:rPr>
        <w:t>, con la llegada de empresas nac</w:t>
      </w:r>
      <w:r w:rsidR="00AD6BB4" w:rsidRPr="00AD6BB4">
        <w:rPr>
          <w:rFonts w:cstheme="minorHAnsi"/>
          <w:sz w:val="28"/>
          <w:szCs w:val="28"/>
        </w:rPr>
        <w:t>ionales e internacionales, nuevo</w:t>
      </w:r>
      <w:r w:rsidR="00ED2542" w:rsidRPr="00AD6BB4">
        <w:rPr>
          <w:rFonts w:cstheme="minorHAnsi"/>
          <w:sz w:val="28"/>
          <w:szCs w:val="28"/>
        </w:rPr>
        <w:t xml:space="preserve">s </w:t>
      </w:r>
      <w:r w:rsidR="00AD6BB4" w:rsidRPr="00AD6BB4">
        <w:rPr>
          <w:rFonts w:cstheme="minorHAnsi"/>
          <w:sz w:val="28"/>
          <w:szCs w:val="28"/>
        </w:rPr>
        <w:t xml:space="preserve">parques y </w:t>
      </w:r>
      <w:r w:rsidR="00ED2542" w:rsidRPr="00AD6BB4">
        <w:rPr>
          <w:rFonts w:cstheme="minorHAnsi"/>
          <w:sz w:val="28"/>
          <w:szCs w:val="28"/>
        </w:rPr>
        <w:t>zonas francas</w:t>
      </w:r>
      <w:r w:rsidR="00AD6BB4" w:rsidRPr="00AD6BB4">
        <w:rPr>
          <w:rFonts w:cstheme="minorHAnsi"/>
          <w:sz w:val="28"/>
          <w:szCs w:val="28"/>
        </w:rPr>
        <w:t>,</w:t>
      </w:r>
      <w:r w:rsidR="00ED2542" w:rsidRPr="00AD6BB4">
        <w:rPr>
          <w:rFonts w:cstheme="minorHAnsi"/>
          <w:sz w:val="28"/>
          <w:szCs w:val="28"/>
        </w:rPr>
        <w:t xml:space="preserve"> y c</w:t>
      </w:r>
      <w:r w:rsidRPr="00AD6BB4">
        <w:rPr>
          <w:rFonts w:cstheme="minorHAnsi"/>
          <w:sz w:val="28"/>
          <w:szCs w:val="28"/>
        </w:rPr>
        <w:t>on una pob</w:t>
      </w:r>
      <w:r w:rsidR="00ED2542" w:rsidRPr="00AD6BB4">
        <w:rPr>
          <w:rFonts w:cstheme="minorHAnsi"/>
          <w:sz w:val="28"/>
          <w:szCs w:val="28"/>
        </w:rPr>
        <w:t xml:space="preserve">lación en aumento, que se traduce en una mayor demanda de energía </w:t>
      </w:r>
      <w:r w:rsidR="00E45E35" w:rsidRPr="00AD6BB4">
        <w:rPr>
          <w:rFonts w:cstheme="minorHAnsi"/>
          <w:sz w:val="28"/>
          <w:szCs w:val="28"/>
        </w:rPr>
        <w:t xml:space="preserve">eléctrica, lo que obliga a </w:t>
      </w:r>
      <w:r w:rsidR="00AD6BB4" w:rsidRPr="00AD6BB4">
        <w:rPr>
          <w:rFonts w:cstheme="minorHAnsi"/>
          <w:sz w:val="28"/>
          <w:szCs w:val="28"/>
        </w:rPr>
        <w:t xml:space="preserve">hacer los esfuerzos necesarios para </w:t>
      </w:r>
      <w:r w:rsidR="00E45E35" w:rsidRPr="00AD6BB4">
        <w:rPr>
          <w:rFonts w:cstheme="minorHAnsi"/>
          <w:sz w:val="28"/>
          <w:szCs w:val="28"/>
        </w:rPr>
        <w:t>contar con un servicio más confiable y de calidad.</w:t>
      </w:r>
    </w:p>
    <w:p w:rsidR="00ED2542" w:rsidRPr="00AD6BB4" w:rsidRDefault="00ED2542" w:rsidP="00E05EE2">
      <w:pPr>
        <w:jc w:val="both"/>
        <w:rPr>
          <w:rFonts w:cstheme="minorHAnsi"/>
          <w:sz w:val="28"/>
          <w:szCs w:val="28"/>
        </w:rPr>
      </w:pP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>Por hacer parte del Plan de Expansión, para el Ministerio de Minas y Energía este proyecto es de obligatorio desarrollo ante la necesidad de fortalecer la matriz energética del país.</w:t>
      </w:r>
    </w:p>
    <w:p w:rsidR="00AD6BB4" w:rsidRPr="00AD6BB4" w:rsidRDefault="00AD6BB4" w:rsidP="00E05EE2">
      <w:pPr>
        <w:jc w:val="both"/>
        <w:rPr>
          <w:rFonts w:cstheme="minorHAnsi"/>
          <w:sz w:val="28"/>
          <w:szCs w:val="28"/>
        </w:rPr>
      </w:pPr>
    </w:p>
    <w:p w:rsidR="00E45E3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lastRenderedPageBreak/>
        <w:t>En este sentido</w:t>
      </w:r>
      <w:r w:rsidR="00E45E35" w:rsidRPr="00AD6BB4">
        <w:rPr>
          <w:rFonts w:cstheme="minorHAnsi"/>
          <w:sz w:val="28"/>
          <w:szCs w:val="28"/>
        </w:rPr>
        <w:t>,</w:t>
      </w:r>
      <w:r w:rsidRPr="00AD6BB4">
        <w:rPr>
          <w:rFonts w:cstheme="minorHAnsi"/>
          <w:sz w:val="28"/>
          <w:szCs w:val="28"/>
        </w:rPr>
        <w:t xml:space="preserve"> el Grupo Energía Bogotá (GEB) viene trabajando de manera permanente con comunidades y líderes de esta región </w:t>
      </w:r>
      <w:r w:rsidR="00E45E35" w:rsidRPr="00AD6BB4">
        <w:rPr>
          <w:rFonts w:cstheme="minorHAnsi"/>
          <w:sz w:val="28"/>
          <w:szCs w:val="28"/>
        </w:rPr>
        <w:t>para</w:t>
      </w:r>
      <w:r w:rsidRPr="00AD6BB4">
        <w:rPr>
          <w:rFonts w:cstheme="minorHAnsi"/>
          <w:sz w:val="28"/>
          <w:szCs w:val="28"/>
        </w:rPr>
        <w:t xml:space="preserve"> explicarles los beneficios del proyecto</w:t>
      </w:r>
      <w:r w:rsidR="00E45E35" w:rsidRPr="00AD6BB4">
        <w:rPr>
          <w:rFonts w:cstheme="minorHAnsi"/>
          <w:sz w:val="28"/>
          <w:szCs w:val="28"/>
        </w:rPr>
        <w:t>.</w:t>
      </w:r>
    </w:p>
    <w:p w:rsidR="00E45E35" w:rsidRPr="00AD6BB4" w:rsidRDefault="00E45E35" w:rsidP="00E05EE2">
      <w:pPr>
        <w:jc w:val="both"/>
        <w:rPr>
          <w:rFonts w:cstheme="minorHAnsi"/>
          <w:sz w:val="28"/>
          <w:szCs w:val="28"/>
        </w:rPr>
      </w:pPr>
    </w:p>
    <w:p w:rsidR="00424785" w:rsidRPr="00AD6BB4" w:rsidRDefault="00E45E3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 xml:space="preserve">Para </w:t>
      </w:r>
      <w:r w:rsidR="00E05EE2">
        <w:rPr>
          <w:rFonts w:cstheme="minorHAnsi"/>
          <w:sz w:val="28"/>
          <w:szCs w:val="28"/>
        </w:rPr>
        <w:t>el</w:t>
      </w:r>
      <w:r w:rsidRPr="00AD6BB4">
        <w:rPr>
          <w:rFonts w:cstheme="minorHAnsi"/>
          <w:sz w:val="28"/>
          <w:szCs w:val="28"/>
        </w:rPr>
        <w:t xml:space="preserve"> GEB, </w:t>
      </w:r>
      <w:r w:rsidR="00424785" w:rsidRPr="00AD6BB4">
        <w:rPr>
          <w:rFonts w:cstheme="minorHAnsi"/>
          <w:sz w:val="28"/>
          <w:szCs w:val="28"/>
        </w:rPr>
        <w:t>lo más importante es que las comunidades se sientan orgullosas de contar con una compañía que mantiene un diálogo permanente, continuo y genuino</w:t>
      </w:r>
      <w:r w:rsidRPr="00AD6BB4">
        <w:rPr>
          <w:rFonts w:cstheme="minorHAnsi"/>
          <w:sz w:val="28"/>
          <w:szCs w:val="28"/>
        </w:rPr>
        <w:t xml:space="preserve"> con los habitantes de las regiones donde el grupo tiene presencia</w:t>
      </w:r>
      <w:r w:rsidR="00424785" w:rsidRPr="00AD6BB4">
        <w:rPr>
          <w:rFonts w:cstheme="minorHAnsi"/>
          <w:sz w:val="28"/>
          <w:szCs w:val="28"/>
        </w:rPr>
        <w:t>. Para ello se realizan diversas jornadas pedagógicas y reuniones informativas para que co</w:t>
      </w:r>
      <w:r w:rsidRPr="00AD6BB4">
        <w:rPr>
          <w:rFonts w:cstheme="minorHAnsi"/>
          <w:sz w:val="28"/>
          <w:szCs w:val="28"/>
        </w:rPr>
        <w:t>nozcan los alcances de las iniciativas.</w:t>
      </w: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 xml:space="preserve"> </w:t>
      </w:r>
    </w:p>
    <w:p w:rsidR="00424785" w:rsidRPr="00AD6BB4" w:rsidRDefault="00C00F30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 xml:space="preserve">Sogamoso </w:t>
      </w:r>
      <w:r w:rsidR="00424785" w:rsidRPr="00AD6BB4">
        <w:rPr>
          <w:rFonts w:cstheme="minorHAnsi"/>
          <w:sz w:val="28"/>
          <w:szCs w:val="28"/>
        </w:rPr>
        <w:t xml:space="preserve">comprende </w:t>
      </w:r>
      <w:r w:rsidRPr="00AD6BB4">
        <w:rPr>
          <w:rFonts w:cstheme="minorHAnsi"/>
          <w:sz w:val="28"/>
          <w:szCs w:val="28"/>
        </w:rPr>
        <w:t xml:space="preserve">el diseño, </w:t>
      </w:r>
      <w:r w:rsidR="00424785" w:rsidRPr="00AD6BB4">
        <w:rPr>
          <w:rFonts w:cstheme="minorHAnsi"/>
          <w:sz w:val="28"/>
          <w:szCs w:val="28"/>
        </w:rPr>
        <w:t>la construcción,</w:t>
      </w:r>
      <w:r w:rsidRPr="00AD6BB4">
        <w:rPr>
          <w:rFonts w:cstheme="minorHAnsi"/>
          <w:sz w:val="28"/>
          <w:szCs w:val="28"/>
        </w:rPr>
        <w:t xml:space="preserve"> operación y mantenimiento de 3</w:t>
      </w:r>
      <w:r w:rsidR="00424785" w:rsidRPr="00AD6BB4">
        <w:rPr>
          <w:rFonts w:cstheme="minorHAnsi"/>
          <w:sz w:val="28"/>
          <w:szCs w:val="28"/>
        </w:rPr>
        <w:t xml:space="preserve">83 kilómetros de líneas </w:t>
      </w:r>
      <w:r w:rsidRPr="00AD6BB4">
        <w:rPr>
          <w:rFonts w:cstheme="minorHAnsi"/>
          <w:sz w:val="28"/>
          <w:szCs w:val="28"/>
        </w:rPr>
        <w:t xml:space="preserve">de transmisión, la construcción de una nueva </w:t>
      </w:r>
      <w:r w:rsidR="00424785" w:rsidRPr="00AD6BB4">
        <w:rPr>
          <w:rFonts w:cstheme="minorHAnsi"/>
          <w:sz w:val="28"/>
          <w:szCs w:val="28"/>
        </w:rPr>
        <w:t>sub</w:t>
      </w:r>
      <w:r w:rsidRPr="00AD6BB4">
        <w:rPr>
          <w:rFonts w:cstheme="minorHAnsi"/>
          <w:sz w:val="28"/>
          <w:szCs w:val="28"/>
        </w:rPr>
        <w:t>estación Norte de 500 KV en el municipio de Gachancipá (Cundinamarca)</w:t>
      </w:r>
      <w:r w:rsidR="00424785" w:rsidRPr="00AD6BB4">
        <w:rPr>
          <w:rFonts w:cstheme="minorHAnsi"/>
          <w:sz w:val="28"/>
          <w:szCs w:val="28"/>
        </w:rPr>
        <w:t xml:space="preserve">, </w:t>
      </w:r>
      <w:r w:rsidR="00AD6BB4" w:rsidRPr="00AD6BB4">
        <w:rPr>
          <w:rFonts w:cstheme="minorHAnsi"/>
          <w:sz w:val="28"/>
          <w:szCs w:val="28"/>
        </w:rPr>
        <w:t>así como la ampliaciones y adecuaciones de las subestaciones Tequendama, en Soacha (Cundinamarca) y Betulia (Santander)</w:t>
      </w:r>
      <w:r w:rsidR="00424785" w:rsidRPr="00AD6BB4">
        <w:rPr>
          <w:rFonts w:cstheme="minorHAnsi"/>
          <w:sz w:val="28"/>
          <w:szCs w:val="28"/>
        </w:rPr>
        <w:t>.</w:t>
      </w:r>
    </w:p>
    <w:p w:rsidR="00C00F30" w:rsidRPr="00AD6BB4" w:rsidRDefault="00C00F30" w:rsidP="00E05EE2">
      <w:pPr>
        <w:jc w:val="both"/>
        <w:rPr>
          <w:rFonts w:cstheme="minorHAnsi"/>
          <w:sz w:val="28"/>
          <w:szCs w:val="28"/>
        </w:rPr>
      </w:pP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>El proyecto cumple con la normatividad vigente para la protección del medio ambiente y no interfiere con la conservación de fuentes hídricas</w:t>
      </w:r>
      <w:r w:rsidR="00C00F30" w:rsidRPr="00AD6BB4">
        <w:rPr>
          <w:rFonts w:cstheme="minorHAnsi"/>
          <w:sz w:val="28"/>
          <w:szCs w:val="28"/>
        </w:rPr>
        <w:t xml:space="preserve"> y los ecosistemas de la región. Así se ha demostrado en las reuniones con las mesas técnicas con las comunidades y organizaciones ambientales.</w:t>
      </w: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</w:p>
    <w:p w:rsidR="00424785" w:rsidRPr="00AD6BB4" w:rsidRDefault="00C00F30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 xml:space="preserve">Sogamoso es uno de los 14 nuevos proyectos que ejecuta el GEB en diversas regiones del país, que permitirán atender la mayor demanda de </w:t>
      </w:r>
      <w:r w:rsidR="00AD6BB4" w:rsidRPr="00AD6BB4">
        <w:rPr>
          <w:rFonts w:cstheme="minorHAnsi"/>
          <w:sz w:val="28"/>
          <w:szCs w:val="28"/>
        </w:rPr>
        <w:t>los próximos años, de</w:t>
      </w:r>
      <w:r w:rsidRPr="00AD6BB4">
        <w:rPr>
          <w:rFonts w:cstheme="minorHAnsi"/>
          <w:sz w:val="28"/>
          <w:szCs w:val="28"/>
        </w:rPr>
        <w:t xml:space="preserve"> un servicio vital para el crecimiento y progreso de Colombia.</w:t>
      </w:r>
    </w:p>
    <w:p w:rsidR="00424785" w:rsidRPr="00AD6BB4" w:rsidRDefault="00424785" w:rsidP="00E05EE2">
      <w:pPr>
        <w:jc w:val="both"/>
        <w:rPr>
          <w:rFonts w:cstheme="minorHAnsi"/>
          <w:b/>
          <w:sz w:val="28"/>
          <w:szCs w:val="28"/>
        </w:rPr>
      </w:pPr>
    </w:p>
    <w:p w:rsidR="00E53CE2" w:rsidRPr="00AD6BB4" w:rsidRDefault="00E53CE2" w:rsidP="00E05EE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AD6BB4">
        <w:rPr>
          <w:rFonts w:cstheme="minorHAnsi"/>
          <w:b/>
          <w:color w:val="000000" w:themeColor="text1"/>
          <w:sz w:val="28"/>
          <w:szCs w:val="28"/>
        </w:rPr>
        <w:t>Acerca del Grupo Energía Bogotá</w:t>
      </w:r>
    </w:p>
    <w:p w:rsidR="00E53CE2" w:rsidRPr="00AD6BB4" w:rsidRDefault="00E53CE2" w:rsidP="00E05EE2">
      <w:pPr>
        <w:pStyle w:val="Default"/>
        <w:spacing w:before="24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AD6BB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El</w:t>
      </w:r>
      <w:r w:rsidR="00C865BB" w:rsidRPr="00AD6BB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Grupo Energía Bogotá (GEB)</w:t>
      </w:r>
      <w:r w:rsidRPr="00AD6BB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, es una sociedad por acciones, listada en la Bolsa de Valores de Colombia, que tiene por objeto principal la generación, transmisión, distribución y comercialización de energía, gas y líquidos combustibles en todas sus formas. </w:t>
      </w:r>
    </w:p>
    <w:p w:rsidR="00E53CE2" w:rsidRPr="00AD6BB4" w:rsidRDefault="00E53CE2" w:rsidP="00E05EE2">
      <w:pPr>
        <w:pStyle w:val="Lista"/>
        <w:spacing w:before="240" w:line="240" w:lineRule="auto"/>
        <w:ind w:left="0" w:firstLine="0"/>
        <w:jc w:val="both"/>
        <w:rPr>
          <w:rFonts w:eastAsiaTheme="minorEastAsia" w:cstheme="minorHAnsi"/>
          <w:color w:val="000000" w:themeColor="text1"/>
          <w:sz w:val="28"/>
          <w:szCs w:val="28"/>
          <w:lang w:eastAsia="es-ES"/>
        </w:rPr>
      </w:pPr>
      <w:r w:rsidRPr="00AD6BB4">
        <w:rPr>
          <w:rFonts w:eastAsiaTheme="minorEastAsia" w:cstheme="minorHAnsi"/>
          <w:color w:val="000000" w:themeColor="text1"/>
          <w:sz w:val="28"/>
          <w:szCs w:val="28"/>
          <w:lang w:eastAsia="es-ES"/>
        </w:rPr>
        <w:lastRenderedPageBreak/>
        <w:t>En la actualidad, el Grupo Energía de Bogotá es la principal multilatina de energía eléctrica y gas natural de la región, con presencia en Colombia, Perú, Guatemala y Brasil. Actúa como un “conector estratégico”, enfocado en tres Grupos de Negocios:</w:t>
      </w:r>
    </w:p>
    <w:p w:rsidR="00E53CE2" w:rsidRPr="00AD6BB4" w:rsidRDefault="00E53CE2" w:rsidP="00E05EE2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eastAsiaTheme="minorEastAsia" w:hAnsiTheme="minorHAnsi" w:cstheme="minorHAnsi"/>
          <w:color w:val="000000" w:themeColor="text1"/>
          <w:sz w:val="28"/>
          <w:szCs w:val="28"/>
          <w:lang w:val="es-ES" w:eastAsia="es-ES"/>
        </w:rPr>
      </w:pPr>
      <w:r w:rsidRPr="00AD6BB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Soluciones Energéticas Urbanas, busca desarrollar y operar la infraestructura necesaria para atender la demanda de energía eléctrica y gas natural de las grandes ciudades; </w:t>
      </w:r>
    </w:p>
    <w:p w:rsidR="00E53CE2" w:rsidRPr="00AD6BB4" w:rsidRDefault="00E53CE2" w:rsidP="00E05EE2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AD6BB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Interconexión para el Desarrollo de Mercados, negocio encargado de conectar las fuentes de generación energética con los mega-centros de consumo y los grandes usuarios; y </w:t>
      </w:r>
    </w:p>
    <w:p w:rsidR="00E53CE2" w:rsidRPr="00AD6BB4" w:rsidRDefault="00E53CE2" w:rsidP="00E05EE2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AD6BB4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Generación de Baja Emisión que busca nuevas oportunidades en energías renovables en países donde se esté dando la transición de la matriz energética a esta fuente de generación sostenible y de baja emisión. </w:t>
      </w:r>
    </w:p>
    <w:p w:rsidR="00E53CE2" w:rsidRPr="00AD6BB4" w:rsidRDefault="00E53CE2" w:rsidP="00E05EE2">
      <w:pPr>
        <w:jc w:val="both"/>
        <w:rPr>
          <w:rFonts w:cstheme="minorHAnsi"/>
          <w:color w:val="000000" w:themeColor="text1"/>
          <w:sz w:val="28"/>
          <w:szCs w:val="28"/>
          <w:lang w:val="es-ES"/>
        </w:rPr>
      </w:pPr>
    </w:p>
    <w:p w:rsidR="00E53347" w:rsidRPr="00AD6BB4" w:rsidRDefault="00E53347" w:rsidP="00E05EE2">
      <w:pPr>
        <w:jc w:val="both"/>
        <w:rPr>
          <w:rFonts w:cstheme="minorHAnsi"/>
          <w:sz w:val="28"/>
          <w:szCs w:val="28"/>
          <w:lang w:val="es-CO"/>
        </w:rPr>
      </w:pP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>Sandra Milena Pulgarín Sandoval</w:t>
      </w: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 xml:space="preserve">Asesora - Dirección de Comunicaciones </w:t>
      </w: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  <w:lang w:val="en-US"/>
        </w:rPr>
      </w:pPr>
      <w:r w:rsidRPr="00AD6BB4">
        <w:rPr>
          <w:rFonts w:cstheme="minorHAnsi"/>
          <w:sz w:val="28"/>
          <w:szCs w:val="28"/>
          <w:lang w:val="en-US"/>
        </w:rPr>
        <w:t>(57-1) 3268000 ext. 1792 / Cel 316 5316747</w:t>
      </w: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  <w:lang w:val="en-US"/>
        </w:rPr>
      </w:pPr>
      <w:r w:rsidRPr="00AD6BB4">
        <w:rPr>
          <w:rFonts w:cstheme="minorHAnsi"/>
          <w:sz w:val="28"/>
          <w:szCs w:val="28"/>
          <w:lang w:val="en-US"/>
        </w:rPr>
        <w:t>spulgarin@geb.com.co</w:t>
      </w: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</w:rPr>
      </w:pPr>
      <w:r w:rsidRPr="00AD6BB4">
        <w:rPr>
          <w:rFonts w:cstheme="minorHAnsi"/>
          <w:sz w:val="28"/>
          <w:szCs w:val="28"/>
        </w:rPr>
        <w:t>Carrera 9 No 73 - 44 Piso: 5</w:t>
      </w:r>
    </w:p>
    <w:p w:rsidR="00424785" w:rsidRPr="00AD6BB4" w:rsidRDefault="00AC6CEC" w:rsidP="00E05EE2">
      <w:pPr>
        <w:jc w:val="both"/>
        <w:rPr>
          <w:rFonts w:cstheme="minorHAnsi"/>
          <w:sz w:val="28"/>
          <w:szCs w:val="28"/>
          <w:lang w:val="es-CO"/>
        </w:rPr>
      </w:pPr>
      <w:hyperlink r:id="rId8" w:history="1">
        <w:r w:rsidR="00424785" w:rsidRPr="00AD6BB4">
          <w:rPr>
            <w:rStyle w:val="Hipervnculo"/>
            <w:rFonts w:cstheme="minorHAnsi"/>
            <w:sz w:val="28"/>
            <w:szCs w:val="28"/>
          </w:rPr>
          <w:t>www.grupoenergiabogota.com</w:t>
        </w:r>
      </w:hyperlink>
      <w:r w:rsidR="00424785" w:rsidRPr="00AD6BB4">
        <w:rPr>
          <w:rFonts w:cstheme="minorHAnsi"/>
          <w:sz w:val="28"/>
          <w:szCs w:val="28"/>
        </w:rPr>
        <w:t xml:space="preserve"> </w:t>
      </w: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  <w:lang w:val="es-CO"/>
        </w:rPr>
      </w:pP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  <w:lang w:val="es-CO"/>
        </w:rPr>
      </w:pP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  <w:lang w:val="es-CO"/>
        </w:rPr>
      </w:pPr>
    </w:p>
    <w:p w:rsidR="00E53347" w:rsidRDefault="00E53347" w:rsidP="00E05EE2">
      <w:pPr>
        <w:jc w:val="both"/>
        <w:rPr>
          <w:rFonts w:asciiTheme="majorHAnsi" w:hAnsiTheme="majorHAnsi" w:cs="Arial"/>
          <w:color w:val="000000" w:themeColor="text1"/>
          <w:sz w:val="28"/>
          <w:szCs w:val="28"/>
          <w:lang w:val="es-ES"/>
        </w:rPr>
      </w:pPr>
    </w:p>
    <w:p w:rsidR="006425C7" w:rsidRPr="00A23915" w:rsidRDefault="006425C7" w:rsidP="00E05EE2">
      <w:pPr>
        <w:jc w:val="both"/>
        <w:rPr>
          <w:rFonts w:asciiTheme="majorHAnsi" w:hAnsiTheme="majorHAnsi" w:cs="Arial"/>
          <w:color w:val="000000" w:themeColor="text1"/>
          <w:sz w:val="28"/>
          <w:szCs w:val="28"/>
          <w:lang w:val="es-ES"/>
        </w:rPr>
      </w:pPr>
    </w:p>
    <w:p w:rsidR="009F6D22" w:rsidRDefault="009F6D22" w:rsidP="00E05EE2">
      <w:pPr>
        <w:jc w:val="both"/>
        <w:rPr>
          <w:rFonts w:asciiTheme="majorHAnsi" w:hAnsiTheme="majorHAnsi" w:cs="Arial"/>
          <w:b/>
          <w:color w:val="000000" w:themeColor="text1"/>
          <w:sz w:val="28"/>
          <w:szCs w:val="28"/>
        </w:rPr>
      </w:pPr>
    </w:p>
    <w:p w:rsidR="00E53347" w:rsidRPr="00A23915" w:rsidRDefault="00E53347" w:rsidP="00E05EE2">
      <w:pPr>
        <w:jc w:val="both"/>
        <w:rPr>
          <w:rFonts w:cstheme="minorHAnsi"/>
          <w:sz w:val="28"/>
          <w:szCs w:val="28"/>
          <w:lang w:val="es-ES"/>
        </w:rPr>
      </w:pPr>
    </w:p>
    <w:p w:rsidR="009F6D22" w:rsidRPr="00A23915" w:rsidRDefault="009F6D22" w:rsidP="00E05EE2">
      <w:pPr>
        <w:jc w:val="both"/>
        <w:rPr>
          <w:rFonts w:cstheme="minorHAnsi"/>
          <w:sz w:val="28"/>
          <w:szCs w:val="28"/>
          <w:lang w:val="es-ES"/>
        </w:rPr>
      </w:pPr>
    </w:p>
    <w:p w:rsidR="009F6D22" w:rsidRPr="00A23915" w:rsidRDefault="009F6D22" w:rsidP="00E05EE2">
      <w:pPr>
        <w:jc w:val="both"/>
        <w:rPr>
          <w:rFonts w:cstheme="minorHAnsi"/>
          <w:sz w:val="28"/>
          <w:szCs w:val="28"/>
          <w:lang w:val="es-ES"/>
        </w:rPr>
      </w:pPr>
    </w:p>
    <w:sectPr w:rsidR="009F6D22" w:rsidRPr="00A23915" w:rsidSect="00E53372">
      <w:headerReference w:type="default" r:id="rId9"/>
      <w:footerReference w:type="default" r:id="rId10"/>
      <w:pgSz w:w="12240" w:h="15840"/>
      <w:pgMar w:top="1985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CEC" w:rsidRDefault="00AC6CEC" w:rsidP="00AC10BB">
      <w:r>
        <w:separator/>
      </w:r>
    </w:p>
  </w:endnote>
  <w:endnote w:type="continuationSeparator" w:id="0">
    <w:p w:rsidR="00AC6CEC" w:rsidRDefault="00AC6CEC" w:rsidP="00AC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BB" w:rsidRDefault="00874DCE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A17EAF4" wp14:editId="45CFB192">
          <wp:simplePos x="0" y="0"/>
          <wp:positionH relativeFrom="column">
            <wp:posOffset>-1395937</wp:posOffset>
          </wp:positionH>
          <wp:positionV relativeFrom="paragraph">
            <wp:posOffset>-228939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CEC" w:rsidRDefault="00AC6CEC" w:rsidP="00AC10BB">
      <w:r>
        <w:separator/>
      </w:r>
    </w:p>
  </w:footnote>
  <w:footnote w:type="continuationSeparator" w:id="0">
    <w:p w:rsidR="00AC6CEC" w:rsidRDefault="00AC6CEC" w:rsidP="00AC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BB" w:rsidRDefault="00C9267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015A094" wp14:editId="4E298FC9">
          <wp:simplePos x="0" y="0"/>
          <wp:positionH relativeFrom="column">
            <wp:posOffset>1760806</wp:posOffset>
          </wp:positionH>
          <wp:positionV relativeFrom="paragraph">
            <wp:posOffset>102852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66" cy="575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537F"/>
    <w:multiLevelType w:val="hybridMultilevel"/>
    <w:tmpl w:val="EB7A3C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ACF"/>
    <w:multiLevelType w:val="multilevel"/>
    <w:tmpl w:val="878ED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13BC0"/>
    <w:multiLevelType w:val="hybridMultilevel"/>
    <w:tmpl w:val="E1367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05F8"/>
    <w:multiLevelType w:val="hybridMultilevel"/>
    <w:tmpl w:val="45426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25D4"/>
    <w:multiLevelType w:val="hybridMultilevel"/>
    <w:tmpl w:val="D8C488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EE5B16"/>
    <w:multiLevelType w:val="hybridMultilevel"/>
    <w:tmpl w:val="6D04C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043E3"/>
    <w:multiLevelType w:val="hybridMultilevel"/>
    <w:tmpl w:val="16866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0BB"/>
    <w:rsid w:val="00010CB7"/>
    <w:rsid w:val="00023699"/>
    <w:rsid w:val="0003576A"/>
    <w:rsid w:val="00035EAD"/>
    <w:rsid w:val="00052DEE"/>
    <w:rsid w:val="0005770D"/>
    <w:rsid w:val="000800D3"/>
    <w:rsid w:val="000B27C6"/>
    <w:rsid w:val="000D4FB7"/>
    <w:rsid w:val="00115B8C"/>
    <w:rsid w:val="00131E6C"/>
    <w:rsid w:val="00187CE0"/>
    <w:rsid w:val="001A5EDE"/>
    <w:rsid w:val="001B65FA"/>
    <w:rsid w:val="00203579"/>
    <w:rsid w:val="00262D33"/>
    <w:rsid w:val="00272B3D"/>
    <w:rsid w:val="0028156E"/>
    <w:rsid w:val="00351B3A"/>
    <w:rsid w:val="003641F4"/>
    <w:rsid w:val="003A2E0B"/>
    <w:rsid w:val="003A71AE"/>
    <w:rsid w:val="003F342C"/>
    <w:rsid w:val="00424785"/>
    <w:rsid w:val="00426873"/>
    <w:rsid w:val="00427895"/>
    <w:rsid w:val="004606F8"/>
    <w:rsid w:val="004A5F81"/>
    <w:rsid w:val="004B5E61"/>
    <w:rsid w:val="005036FF"/>
    <w:rsid w:val="00521FC4"/>
    <w:rsid w:val="00522CAF"/>
    <w:rsid w:val="00577E74"/>
    <w:rsid w:val="005A1B98"/>
    <w:rsid w:val="005E2950"/>
    <w:rsid w:val="006425C7"/>
    <w:rsid w:val="00661C81"/>
    <w:rsid w:val="006908F8"/>
    <w:rsid w:val="0071576D"/>
    <w:rsid w:val="00742E93"/>
    <w:rsid w:val="00754FEE"/>
    <w:rsid w:val="00802FF2"/>
    <w:rsid w:val="00803570"/>
    <w:rsid w:val="00835C03"/>
    <w:rsid w:val="00845129"/>
    <w:rsid w:val="008725CA"/>
    <w:rsid w:val="00874DCE"/>
    <w:rsid w:val="008B7971"/>
    <w:rsid w:val="00915F51"/>
    <w:rsid w:val="00944386"/>
    <w:rsid w:val="0099222A"/>
    <w:rsid w:val="0099692A"/>
    <w:rsid w:val="009B6043"/>
    <w:rsid w:val="009F6D22"/>
    <w:rsid w:val="00A23915"/>
    <w:rsid w:val="00A56F2B"/>
    <w:rsid w:val="00A8551E"/>
    <w:rsid w:val="00A942BE"/>
    <w:rsid w:val="00AA3506"/>
    <w:rsid w:val="00AC10BB"/>
    <w:rsid w:val="00AC6CEC"/>
    <w:rsid w:val="00AD6BB4"/>
    <w:rsid w:val="00AE0A50"/>
    <w:rsid w:val="00B273BC"/>
    <w:rsid w:val="00B65983"/>
    <w:rsid w:val="00B8428B"/>
    <w:rsid w:val="00BD501B"/>
    <w:rsid w:val="00BF2D67"/>
    <w:rsid w:val="00C00F30"/>
    <w:rsid w:val="00C01142"/>
    <w:rsid w:val="00C1061C"/>
    <w:rsid w:val="00C12EF9"/>
    <w:rsid w:val="00C618A7"/>
    <w:rsid w:val="00C865BB"/>
    <w:rsid w:val="00C86B55"/>
    <w:rsid w:val="00C9267D"/>
    <w:rsid w:val="00CA379D"/>
    <w:rsid w:val="00D456D8"/>
    <w:rsid w:val="00DA3B6E"/>
    <w:rsid w:val="00E05EE2"/>
    <w:rsid w:val="00E140CE"/>
    <w:rsid w:val="00E45E35"/>
    <w:rsid w:val="00E53347"/>
    <w:rsid w:val="00E53372"/>
    <w:rsid w:val="00E53CE2"/>
    <w:rsid w:val="00ED0F78"/>
    <w:rsid w:val="00ED2542"/>
    <w:rsid w:val="00F11DEE"/>
    <w:rsid w:val="00F804E5"/>
    <w:rsid w:val="00FA23F7"/>
    <w:rsid w:val="00FB03C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C6B3C74"/>
  <w14:defaultImageDpi w14:val="32767"/>
  <w15:docId w15:val="{BD910806-6882-B043-9D9D-896577B4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0BB"/>
  </w:style>
  <w:style w:type="paragraph" w:styleId="Piedepgina">
    <w:name w:val="footer"/>
    <w:basedOn w:val="Normal"/>
    <w:link w:val="Piedepgina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0BB"/>
  </w:style>
  <w:style w:type="paragraph" w:styleId="Prrafodelista">
    <w:name w:val="List Paragraph"/>
    <w:basedOn w:val="Normal"/>
    <w:uiPriority w:val="34"/>
    <w:qFormat/>
    <w:rsid w:val="004268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E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E7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278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8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8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8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89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27895"/>
  </w:style>
  <w:style w:type="character" w:styleId="Hipervnculo">
    <w:name w:val="Hyperlink"/>
    <w:basedOn w:val="Fuentedeprrafopredeter"/>
    <w:uiPriority w:val="99"/>
    <w:unhideWhenUsed/>
    <w:rsid w:val="00CA379D"/>
    <w:rPr>
      <w:color w:val="0563C1" w:themeColor="hyperlink"/>
      <w:u w:val="single"/>
    </w:rPr>
  </w:style>
  <w:style w:type="paragraph" w:customStyle="1" w:styleId="Default">
    <w:name w:val="Default"/>
    <w:rsid w:val="00CA379D"/>
    <w:pPr>
      <w:autoSpaceDE w:val="0"/>
      <w:autoSpaceDN w:val="0"/>
      <w:adjustRightInd w:val="0"/>
    </w:pPr>
    <w:rPr>
      <w:rFonts w:ascii="Calibri" w:hAnsi="Calibri" w:cs="Calibri"/>
      <w:color w:val="000000"/>
      <w:lang w:val="es-CO"/>
    </w:rPr>
  </w:style>
  <w:style w:type="paragraph" w:styleId="Lista">
    <w:name w:val="List"/>
    <w:basedOn w:val="Normal"/>
    <w:uiPriority w:val="99"/>
    <w:semiHidden/>
    <w:unhideWhenUsed/>
    <w:rsid w:val="00E53CE2"/>
    <w:pPr>
      <w:spacing w:after="200" w:line="276" w:lineRule="auto"/>
      <w:ind w:left="283" w:hanging="283"/>
      <w:contextualSpacing/>
    </w:pPr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oenergiabogo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AFFC3D-7CFC-1849-892C-5BED2145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Lopez Castaneda</dc:creator>
  <cp:keywords/>
  <dc:description/>
  <cp:lastModifiedBy>Maria Alejandra Garcia</cp:lastModifiedBy>
  <cp:revision>3</cp:revision>
  <cp:lastPrinted>2018-02-09T14:51:00Z</cp:lastPrinted>
  <dcterms:created xsi:type="dcterms:W3CDTF">2018-05-22T11:52:00Z</dcterms:created>
  <dcterms:modified xsi:type="dcterms:W3CDTF">2018-11-01T21:19:00Z</dcterms:modified>
</cp:coreProperties>
</file>