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C4939" w14:textId="3D2C242F" w:rsidR="00BD00C7" w:rsidRDefault="00BD00C7" w:rsidP="009F7970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¡</w:t>
      </w:r>
      <w:proofErr w:type="spellStart"/>
      <w:r>
        <w:rPr>
          <w:rFonts w:ascii="Arial" w:hAnsi="Arial" w:cs="Arial"/>
          <w:b/>
          <w:sz w:val="28"/>
          <w:szCs w:val="28"/>
        </w:rPr>
        <w:t>Tominé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para t</w:t>
      </w:r>
      <w:r w:rsidR="002847AD" w:rsidRPr="00BD00C7">
        <w:rPr>
          <w:rFonts w:ascii="Arial" w:hAnsi="Arial" w:cs="Arial"/>
          <w:b/>
          <w:sz w:val="28"/>
          <w:szCs w:val="28"/>
        </w:rPr>
        <w:t>odos</w:t>
      </w:r>
      <w:r>
        <w:rPr>
          <w:rFonts w:ascii="Arial" w:hAnsi="Arial" w:cs="Arial"/>
          <w:b/>
          <w:sz w:val="28"/>
          <w:szCs w:val="28"/>
        </w:rPr>
        <w:t>!</w:t>
      </w:r>
    </w:p>
    <w:p w14:paraId="78876191" w14:textId="46550FF0" w:rsidR="00A422E8" w:rsidRPr="00BD00C7" w:rsidRDefault="00BD00C7" w:rsidP="009F7970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Una a</w:t>
      </w:r>
      <w:r w:rsidR="002847AD" w:rsidRPr="00BD00C7">
        <w:rPr>
          <w:rFonts w:ascii="Arial" w:hAnsi="Arial" w:cs="Arial"/>
          <w:b/>
          <w:sz w:val="28"/>
          <w:szCs w:val="28"/>
        </w:rPr>
        <w:t>puesta</w:t>
      </w:r>
      <w:r w:rsidR="001B72CF" w:rsidRPr="00BD00C7">
        <w:rPr>
          <w:rFonts w:ascii="Arial" w:hAnsi="Arial" w:cs="Arial"/>
          <w:b/>
          <w:sz w:val="28"/>
          <w:szCs w:val="28"/>
        </w:rPr>
        <w:t xml:space="preserve"> </w:t>
      </w:r>
      <w:r w:rsidR="002854E5" w:rsidRPr="00BD00C7">
        <w:rPr>
          <w:rFonts w:ascii="Arial" w:hAnsi="Arial" w:cs="Arial"/>
          <w:b/>
          <w:sz w:val="28"/>
          <w:szCs w:val="28"/>
        </w:rPr>
        <w:t>por el</w:t>
      </w:r>
      <w:r w:rsidR="002847AD" w:rsidRPr="00BD00C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847AD" w:rsidRPr="00BD00C7">
        <w:rPr>
          <w:rFonts w:ascii="Arial" w:hAnsi="Arial" w:cs="Arial"/>
          <w:b/>
          <w:sz w:val="28"/>
          <w:szCs w:val="28"/>
        </w:rPr>
        <w:t>ciclomontañismo</w:t>
      </w:r>
      <w:proofErr w:type="spellEnd"/>
      <w:r w:rsidR="00FA1E19">
        <w:rPr>
          <w:rFonts w:ascii="Arial" w:hAnsi="Arial" w:cs="Arial"/>
          <w:b/>
          <w:sz w:val="28"/>
          <w:szCs w:val="28"/>
        </w:rPr>
        <w:t xml:space="preserve"> de</w:t>
      </w:r>
      <w:r w:rsidR="0042653E" w:rsidRPr="00BD00C7">
        <w:rPr>
          <w:rFonts w:ascii="Arial" w:hAnsi="Arial" w:cs="Arial"/>
          <w:b/>
          <w:sz w:val="28"/>
          <w:szCs w:val="28"/>
        </w:rPr>
        <w:t xml:space="preserve"> la región</w:t>
      </w:r>
    </w:p>
    <w:p w14:paraId="7CB6EC8F" w14:textId="77777777" w:rsidR="000D707A" w:rsidRPr="00BD00C7" w:rsidRDefault="000D707A" w:rsidP="009F7970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14:paraId="71F54C00" w14:textId="77777777" w:rsidR="00F51FF8" w:rsidRPr="00BD00C7" w:rsidRDefault="00F51FF8" w:rsidP="00CE6E19">
      <w:pPr>
        <w:pStyle w:val="Sinespaciado"/>
        <w:jc w:val="both"/>
        <w:rPr>
          <w:rFonts w:ascii="Arial" w:hAnsi="Arial" w:cs="Arial"/>
          <w:i/>
          <w:sz w:val="28"/>
          <w:szCs w:val="28"/>
        </w:rPr>
      </w:pPr>
    </w:p>
    <w:p w14:paraId="2EAC2EA9" w14:textId="2745F6F4" w:rsidR="002854E5" w:rsidRPr="00BD00C7" w:rsidRDefault="00E54E65" w:rsidP="00835EC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i/>
          <w:sz w:val="28"/>
          <w:szCs w:val="28"/>
        </w:rPr>
      </w:pPr>
      <w:r w:rsidRPr="00BD00C7">
        <w:rPr>
          <w:rFonts w:ascii="Arial" w:hAnsi="Arial" w:cs="Arial"/>
          <w:i/>
          <w:sz w:val="28"/>
          <w:szCs w:val="28"/>
        </w:rPr>
        <w:t xml:space="preserve">El Grupo Energía Bogotá en </w:t>
      </w:r>
      <w:r w:rsidR="002854E5" w:rsidRPr="00BD00C7">
        <w:rPr>
          <w:rFonts w:ascii="Arial" w:hAnsi="Arial" w:cs="Arial"/>
          <w:i/>
          <w:sz w:val="28"/>
          <w:szCs w:val="28"/>
        </w:rPr>
        <w:t>asocio con</w:t>
      </w:r>
      <w:r w:rsidRPr="00BD00C7">
        <w:rPr>
          <w:rFonts w:ascii="Arial" w:hAnsi="Arial" w:cs="Arial"/>
          <w:i/>
          <w:sz w:val="28"/>
          <w:szCs w:val="28"/>
        </w:rPr>
        <w:t xml:space="preserve"> del Instit</w:t>
      </w:r>
      <w:r w:rsidR="004E474D" w:rsidRPr="00BD00C7">
        <w:rPr>
          <w:rFonts w:ascii="Arial" w:hAnsi="Arial" w:cs="Arial"/>
          <w:i/>
          <w:sz w:val="28"/>
          <w:szCs w:val="28"/>
        </w:rPr>
        <w:t>uto Distrital de Turismo</w:t>
      </w:r>
      <w:r w:rsidR="0074009B" w:rsidRPr="00BD00C7">
        <w:rPr>
          <w:rFonts w:ascii="Arial" w:hAnsi="Arial" w:cs="Arial"/>
          <w:i/>
          <w:sz w:val="28"/>
          <w:szCs w:val="28"/>
        </w:rPr>
        <w:t>,</w:t>
      </w:r>
      <w:r w:rsidR="004E474D" w:rsidRPr="00BD00C7">
        <w:rPr>
          <w:rFonts w:ascii="Arial" w:hAnsi="Arial" w:cs="Arial"/>
          <w:i/>
          <w:sz w:val="28"/>
          <w:szCs w:val="28"/>
        </w:rPr>
        <w:t xml:space="preserve"> la Policía Nacional</w:t>
      </w:r>
      <w:r w:rsidR="0074009B" w:rsidRPr="00BD00C7">
        <w:rPr>
          <w:rFonts w:ascii="Arial" w:hAnsi="Arial" w:cs="Arial"/>
          <w:i/>
          <w:sz w:val="28"/>
          <w:szCs w:val="28"/>
        </w:rPr>
        <w:t xml:space="preserve"> y </w:t>
      </w:r>
      <w:r w:rsidR="00BD00C7">
        <w:rPr>
          <w:rFonts w:ascii="Arial" w:hAnsi="Arial" w:cs="Arial"/>
          <w:i/>
          <w:sz w:val="28"/>
          <w:szCs w:val="28"/>
        </w:rPr>
        <w:t>los</w:t>
      </w:r>
      <w:r w:rsidR="0074009B" w:rsidRPr="00BD00C7">
        <w:rPr>
          <w:rFonts w:ascii="Arial" w:hAnsi="Arial" w:cs="Arial"/>
          <w:i/>
          <w:sz w:val="28"/>
          <w:szCs w:val="28"/>
        </w:rPr>
        <w:t xml:space="preserve"> Bomberos</w:t>
      </w:r>
      <w:r w:rsidR="001B72CF" w:rsidRPr="00BD00C7">
        <w:rPr>
          <w:rFonts w:ascii="Arial" w:hAnsi="Arial" w:cs="Arial"/>
          <w:i/>
          <w:sz w:val="28"/>
          <w:szCs w:val="28"/>
        </w:rPr>
        <w:t xml:space="preserve"> brind</w:t>
      </w:r>
      <w:r w:rsidR="004E474D" w:rsidRPr="00BD00C7">
        <w:rPr>
          <w:rFonts w:ascii="Arial" w:hAnsi="Arial" w:cs="Arial"/>
          <w:i/>
          <w:sz w:val="28"/>
          <w:szCs w:val="28"/>
        </w:rPr>
        <w:t>aron</w:t>
      </w:r>
      <w:r w:rsidRPr="00BD00C7">
        <w:rPr>
          <w:rFonts w:ascii="Arial" w:hAnsi="Arial" w:cs="Arial"/>
          <w:i/>
          <w:sz w:val="28"/>
          <w:szCs w:val="28"/>
        </w:rPr>
        <w:t xml:space="preserve"> un espacio </w:t>
      </w:r>
      <w:r w:rsidR="002854E5" w:rsidRPr="00BD00C7">
        <w:rPr>
          <w:rFonts w:ascii="Arial" w:hAnsi="Arial" w:cs="Arial"/>
          <w:i/>
          <w:sz w:val="28"/>
          <w:szCs w:val="28"/>
        </w:rPr>
        <w:t xml:space="preserve">para </w:t>
      </w:r>
      <w:r w:rsidR="004E474D" w:rsidRPr="00BD00C7">
        <w:rPr>
          <w:rFonts w:ascii="Arial" w:hAnsi="Arial" w:cs="Arial"/>
          <w:i/>
          <w:sz w:val="28"/>
          <w:szCs w:val="28"/>
        </w:rPr>
        <w:t>la práctica d</w:t>
      </w:r>
      <w:r w:rsidRPr="00BD00C7">
        <w:rPr>
          <w:rFonts w:ascii="Arial" w:hAnsi="Arial" w:cs="Arial"/>
          <w:i/>
          <w:sz w:val="28"/>
          <w:szCs w:val="28"/>
        </w:rPr>
        <w:t>e</w:t>
      </w:r>
      <w:r w:rsidR="002854E5" w:rsidRPr="00BD00C7">
        <w:rPr>
          <w:rFonts w:ascii="Arial" w:hAnsi="Arial" w:cs="Arial"/>
          <w:i/>
          <w:sz w:val="28"/>
          <w:szCs w:val="28"/>
        </w:rPr>
        <w:t>l</w:t>
      </w:r>
      <w:r w:rsidRPr="00BD00C7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D00C7">
        <w:rPr>
          <w:rFonts w:ascii="Arial" w:hAnsi="Arial" w:cs="Arial"/>
          <w:i/>
          <w:sz w:val="28"/>
          <w:szCs w:val="28"/>
        </w:rPr>
        <w:t>ciclomontañismo</w:t>
      </w:r>
      <w:proofErr w:type="spellEnd"/>
      <w:r w:rsidRPr="00BD00C7">
        <w:rPr>
          <w:rFonts w:ascii="Arial" w:hAnsi="Arial" w:cs="Arial"/>
          <w:i/>
          <w:sz w:val="28"/>
          <w:szCs w:val="28"/>
        </w:rPr>
        <w:t xml:space="preserve"> en el embalse de </w:t>
      </w:r>
      <w:proofErr w:type="spellStart"/>
      <w:r w:rsidRPr="00BD00C7">
        <w:rPr>
          <w:rFonts w:ascii="Arial" w:hAnsi="Arial" w:cs="Arial"/>
          <w:i/>
          <w:sz w:val="28"/>
          <w:szCs w:val="28"/>
        </w:rPr>
        <w:t>Tominé</w:t>
      </w:r>
      <w:proofErr w:type="spellEnd"/>
      <w:r w:rsidRPr="00BD00C7">
        <w:rPr>
          <w:rFonts w:ascii="Arial" w:hAnsi="Arial" w:cs="Arial"/>
          <w:i/>
          <w:sz w:val="28"/>
          <w:szCs w:val="28"/>
        </w:rPr>
        <w:t xml:space="preserve">. </w:t>
      </w:r>
    </w:p>
    <w:p w14:paraId="6E355D92" w14:textId="77777777" w:rsidR="00C65255" w:rsidRPr="00BD00C7" w:rsidRDefault="00C65255" w:rsidP="00C65255">
      <w:pPr>
        <w:pStyle w:val="Prrafodelista"/>
        <w:jc w:val="both"/>
        <w:rPr>
          <w:rFonts w:ascii="Arial" w:hAnsi="Arial" w:cs="Arial"/>
          <w:i/>
          <w:sz w:val="28"/>
          <w:szCs w:val="28"/>
        </w:rPr>
      </w:pPr>
    </w:p>
    <w:p w14:paraId="59DB4BC1" w14:textId="0235E66A" w:rsidR="00CB70EE" w:rsidRPr="00BD00C7" w:rsidRDefault="002854E5" w:rsidP="00835EC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i/>
          <w:sz w:val="28"/>
          <w:szCs w:val="28"/>
        </w:rPr>
      </w:pPr>
      <w:r w:rsidRPr="00BD00C7">
        <w:rPr>
          <w:rFonts w:ascii="Arial" w:hAnsi="Arial" w:cs="Arial"/>
          <w:i/>
          <w:sz w:val="28"/>
          <w:szCs w:val="28"/>
        </w:rPr>
        <w:t xml:space="preserve">La actividad </w:t>
      </w:r>
      <w:r w:rsidR="00E54E65" w:rsidRPr="00BD00C7">
        <w:rPr>
          <w:rFonts w:ascii="Arial" w:hAnsi="Arial" w:cs="Arial"/>
          <w:i/>
          <w:sz w:val="28"/>
          <w:szCs w:val="28"/>
        </w:rPr>
        <w:t xml:space="preserve">contó </w:t>
      </w:r>
      <w:r w:rsidR="002C29CB">
        <w:rPr>
          <w:rFonts w:ascii="Arial" w:hAnsi="Arial" w:cs="Arial"/>
          <w:i/>
          <w:sz w:val="28"/>
          <w:szCs w:val="28"/>
        </w:rPr>
        <w:t>con la participación de más de 5</w:t>
      </w:r>
      <w:r w:rsidR="00E54E65" w:rsidRPr="00BD00C7">
        <w:rPr>
          <w:rFonts w:ascii="Arial" w:hAnsi="Arial" w:cs="Arial"/>
          <w:i/>
          <w:sz w:val="28"/>
          <w:szCs w:val="28"/>
        </w:rPr>
        <w:t xml:space="preserve">00 </w:t>
      </w:r>
      <w:proofErr w:type="spellStart"/>
      <w:r w:rsidR="00E54E65" w:rsidRPr="00BD00C7">
        <w:rPr>
          <w:rFonts w:ascii="Arial" w:hAnsi="Arial" w:cs="Arial"/>
          <w:i/>
          <w:sz w:val="28"/>
          <w:szCs w:val="28"/>
        </w:rPr>
        <w:t>ciclomontañistas</w:t>
      </w:r>
      <w:proofErr w:type="spellEnd"/>
      <w:r w:rsidR="00E54E65" w:rsidRPr="00BD00C7">
        <w:rPr>
          <w:rFonts w:ascii="Arial" w:hAnsi="Arial" w:cs="Arial"/>
          <w:i/>
          <w:sz w:val="28"/>
          <w:szCs w:val="28"/>
        </w:rPr>
        <w:t xml:space="preserve"> en representación de clubes de ciclis</w:t>
      </w:r>
      <w:r w:rsidR="00CB70EE" w:rsidRPr="00BD00C7">
        <w:rPr>
          <w:rFonts w:ascii="Arial" w:hAnsi="Arial" w:cs="Arial"/>
          <w:i/>
          <w:sz w:val="28"/>
          <w:szCs w:val="28"/>
        </w:rPr>
        <w:t>m</w:t>
      </w:r>
      <w:r w:rsidR="00835EC3" w:rsidRPr="00BD00C7">
        <w:rPr>
          <w:rFonts w:ascii="Arial" w:hAnsi="Arial" w:cs="Arial"/>
          <w:i/>
          <w:sz w:val="28"/>
          <w:szCs w:val="28"/>
        </w:rPr>
        <w:t xml:space="preserve">o y aficionados a este deporte, </w:t>
      </w:r>
      <w:r w:rsidR="002C29CB">
        <w:rPr>
          <w:rFonts w:ascii="Arial" w:hAnsi="Arial" w:cs="Arial"/>
          <w:i/>
          <w:sz w:val="28"/>
          <w:szCs w:val="28"/>
        </w:rPr>
        <w:t>en un recorrido de 37</w:t>
      </w:r>
      <w:r w:rsidR="00EA1215" w:rsidRPr="00BD00C7">
        <w:rPr>
          <w:rFonts w:ascii="Arial" w:hAnsi="Arial" w:cs="Arial"/>
          <w:i/>
          <w:sz w:val="28"/>
          <w:szCs w:val="28"/>
        </w:rPr>
        <w:t xml:space="preserve"> kilómetros</w:t>
      </w:r>
      <w:r w:rsidRPr="00BD00C7">
        <w:rPr>
          <w:rFonts w:ascii="Arial" w:hAnsi="Arial" w:cs="Arial"/>
          <w:i/>
          <w:sz w:val="28"/>
          <w:szCs w:val="28"/>
        </w:rPr>
        <w:t xml:space="preserve"> de “</w:t>
      </w:r>
      <w:proofErr w:type="spellStart"/>
      <w:r w:rsidRPr="00BD00C7">
        <w:rPr>
          <w:rFonts w:ascii="Arial" w:hAnsi="Arial" w:cs="Arial"/>
          <w:i/>
          <w:sz w:val="28"/>
          <w:szCs w:val="28"/>
        </w:rPr>
        <w:t>Bicitravesía</w:t>
      </w:r>
      <w:proofErr w:type="spellEnd"/>
      <w:r w:rsidR="002C29C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2C29CB">
        <w:rPr>
          <w:rFonts w:ascii="Arial" w:hAnsi="Arial" w:cs="Arial"/>
          <w:i/>
          <w:sz w:val="28"/>
          <w:szCs w:val="28"/>
        </w:rPr>
        <w:t>Tominé</w:t>
      </w:r>
      <w:proofErr w:type="spellEnd"/>
      <w:r w:rsidRPr="00BD00C7">
        <w:rPr>
          <w:rFonts w:ascii="Arial" w:hAnsi="Arial" w:cs="Arial"/>
          <w:i/>
          <w:sz w:val="28"/>
          <w:szCs w:val="28"/>
        </w:rPr>
        <w:t>”</w:t>
      </w:r>
      <w:r w:rsidR="009E2B60" w:rsidRPr="00BD00C7">
        <w:rPr>
          <w:rFonts w:ascii="Arial" w:hAnsi="Arial" w:cs="Arial"/>
          <w:i/>
          <w:sz w:val="28"/>
          <w:szCs w:val="28"/>
        </w:rPr>
        <w:t>.</w:t>
      </w:r>
    </w:p>
    <w:p w14:paraId="66DC3481" w14:textId="77777777" w:rsidR="00B44BD4" w:rsidRPr="00BD00C7" w:rsidRDefault="00B44BD4" w:rsidP="00B44BD4">
      <w:pPr>
        <w:jc w:val="both"/>
        <w:rPr>
          <w:rFonts w:ascii="Arial" w:hAnsi="Arial" w:cs="Arial"/>
          <w:sz w:val="28"/>
          <w:szCs w:val="28"/>
        </w:rPr>
      </w:pPr>
    </w:p>
    <w:p w14:paraId="3BD392A1" w14:textId="77777777" w:rsidR="008E47CF" w:rsidRPr="0003502A" w:rsidRDefault="008E47CF" w:rsidP="008E47CF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BD00C7">
        <w:rPr>
          <w:rFonts w:ascii="Arial" w:hAnsi="Arial" w:cs="Arial"/>
          <w:b/>
          <w:sz w:val="28"/>
          <w:szCs w:val="28"/>
        </w:rPr>
        <w:t xml:space="preserve">Embalse de </w:t>
      </w:r>
      <w:proofErr w:type="spellStart"/>
      <w:r w:rsidRPr="00BD00C7">
        <w:rPr>
          <w:rFonts w:ascii="Arial" w:hAnsi="Arial" w:cs="Arial"/>
          <w:b/>
          <w:sz w:val="28"/>
          <w:szCs w:val="28"/>
        </w:rPr>
        <w:t>Tominé</w:t>
      </w:r>
      <w:proofErr w:type="spellEnd"/>
      <w:r w:rsidRPr="00BD00C7">
        <w:rPr>
          <w:rFonts w:ascii="Arial" w:hAnsi="Arial" w:cs="Arial"/>
          <w:b/>
          <w:sz w:val="28"/>
          <w:szCs w:val="28"/>
        </w:rPr>
        <w:t>, Bogotá, noviembre 26 de 2018.</w:t>
      </w:r>
      <w:r w:rsidRPr="00BD00C7">
        <w:rPr>
          <w:rFonts w:ascii="Arial" w:hAnsi="Arial" w:cs="Arial"/>
          <w:sz w:val="28"/>
          <w:szCs w:val="28"/>
        </w:rPr>
        <w:t xml:space="preserve"> El apoyo del Grupo</w:t>
      </w:r>
      <w:r>
        <w:rPr>
          <w:rFonts w:ascii="Arial" w:hAnsi="Arial" w:cs="Arial"/>
          <w:sz w:val="24"/>
          <w:szCs w:val="24"/>
        </w:rPr>
        <w:t xml:space="preserve"> </w:t>
      </w:r>
      <w:r w:rsidRPr="0003502A">
        <w:rPr>
          <w:rFonts w:ascii="Arial" w:hAnsi="Arial" w:cs="Arial"/>
          <w:sz w:val="28"/>
          <w:szCs w:val="28"/>
        </w:rPr>
        <w:t xml:space="preserve">Energía Bogotá (GEB) en actividades relacionadas con la cultura, los deportes y esparcimiento en las inmediaciones del embalse </w:t>
      </w:r>
      <w:r>
        <w:rPr>
          <w:rFonts w:ascii="Arial" w:hAnsi="Arial" w:cs="Arial"/>
          <w:sz w:val="28"/>
          <w:szCs w:val="28"/>
        </w:rPr>
        <w:t xml:space="preserve">es </w:t>
      </w:r>
      <w:r w:rsidRPr="0003502A">
        <w:rPr>
          <w:rFonts w:ascii="Arial" w:hAnsi="Arial" w:cs="Arial"/>
          <w:sz w:val="28"/>
          <w:szCs w:val="28"/>
        </w:rPr>
        <w:t xml:space="preserve">un referente para los capitalinos, </w:t>
      </w:r>
      <w:r>
        <w:rPr>
          <w:rFonts w:ascii="Arial" w:hAnsi="Arial" w:cs="Arial"/>
          <w:sz w:val="28"/>
          <w:szCs w:val="28"/>
        </w:rPr>
        <w:t xml:space="preserve">los </w:t>
      </w:r>
      <w:r w:rsidRPr="0003502A">
        <w:rPr>
          <w:rFonts w:ascii="Arial" w:hAnsi="Arial" w:cs="Arial"/>
          <w:sz w:val="28"/>
          <w:szCs w:val="28"/>
        </w:rPr>
        <w:t xml:space="preserve">habitantes de Cundinamarca y turistas nacionales y extranjeros. Bajo el lema </w:t>
      </w:r>
      <w:r w:rsidRPr="0003502A">
        <w:rPr>
          <w:rFonts w:ascii="Arial" w:hAnsi="Arial" w:cs="Arial"/>
          <w:i/>
          <w:sz w:val="28"/>
          <w:szCs w:val="28"/>
        </w:rPr>
        <w:t>“</w:t>
      </w:r>
      <w:proofErr w:type="spellStart"/>
      <w:r w:rsidRPr="0003502A">
        <w:rPr>
          <w:rFonts w:ascii="Arial" w:hAnsi="Arial" w:cs="Arial"/>
          <w:i/>
          <w:sz w:val="28"/>
          <w:szCs w:val="28"/>
        </w:rPr>
        <w:t>Tominé</w:t>
      </w:r>
      <w:proofErr w:type="spellEnd"/>
      <w:r w:rsidRPr="0003502A">
        <w:rPr>
          <w:rFonts w:ascii="Arial" w:hAnsi="Arial" w:cs="Arial"/>
          <w:i/>
          <w:sz w:val="28"/>
          <w:szCs w:val="28"/>
        </w:rPr>
        <w:t xml:space="preserve"> para todos”,</w:t>
      </w:r>
      <w:r w:rsidRPr="0003502A">
        <w:rPr>
          <w:rFonts w:ascii="Arial" w:hAnsi="Arial" w:cs="Arial"/>
          <w:sz w:val="28"/>
          <w:szCs w:val="28"/>
        </w:rPr>
        <w:t xml:space="preserve"> el GEB impulsa jornadas que promueven el disfrute al aire libre de uno de los principales atractivos turísticos de la región.</w:t>
      </w:r>
    </w:p>
    <w:p w14:paraId="0AF7BE22" w14:textId="1C20493C" w:rsidR="00E44499" w:rsidRPr="0003502A" w:rsidRDefault="00E44499" w:rsidP="000E20DE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14:paraId="51C68E24" w14:textId="68D93BCA" w:rsidR="008E47CF" w:rsidRPr="0003502A" w:rsidRDefault="008E47CF" w:rsidP="008E47CF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03502A">
        <w:rPr>
          <w:rFonts w:ascii="Arial" w:hAnsi="Arial" w:cs="Arial"/>
          <w:sz w:val="28"/>
          <w:szCs w:val="28"/>
        </w:rPr>
        <w:t>El domingo 25 de noviembre, el GEB brindó acompañamiento especial a</w:t>
      </w:r>
      <w:r>
        <w:rPr>
          <w:rFonts w:ascii="Arial" w:hAnsi="Arial" w:cs="Arial"/>
          <w:sz w:val="28"/>
          <w:szCs w:val="28"/>
        </w:rPr>
        <w:t xml:space="preserve"> la</w:t>
      </w:r>
      <w:r w:rsidRPr="000350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“</w:t>
      </w:r>
      <w:proofErr w:type="spellStart"/>
      <w:r w:rsidRPr="0003502A">
        <w:rPr>
          <w:rFonts w:ascii="Arial" w:hAnsi="Arial" w:cs="Arial"/>
          <w:sz w:val="28"/>
          <w:szCs w:val="28"/>
        </w:rPr>
        <w:t>Bicitravesía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Tominé</w:t>
      </w:r>
      <w:proofErr w:type="spellEnd"/>
      <w:r>
        <w:rPr>
          <w:rFonts w:ascii="Arial" w:hAnsi="Arial" w:cs="Arial"/>
          <w:sz w:val="28"/>
          <w:szCs w:val="28"/>
        </w:rPr>
        <w:t>”</w:t>
      </w:r>
      <w:r w:rsidRPr="0003502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como continuación de la “</w:t>
      </w:r>
      <w:proofErr w:type="spellStart"/>
      <w:r>
        <w:rPr>
          <w:rFonts w:ascii="Arial" w:hAnsi="Arial" w:cs="Arial"/>
          <w:sz w:val="28"/>
          <w:szCs w:val="28"/>
        </w:rPr>
        <w:t>Bicitravesía</w:t>
      </w:r>
      <w:proofErr w:type="spellEnd"/>
      <w:r>
        <w:rPr>
          <w:rFonts w:ascii="Arial" w:hAnsi="Arial" w:cs="Arial"/>
          <w:sz w:val="28"/>
          <w:szCs w:val="28"/>
        </w:rPr>
        <w:t xml:space="preserve"> Bogotá” que</w:t>
      </w:r>
      <w:r w:rsidRPr="00021854">
        <w:rPr>
          <w:rFonts w:ascii="Arial" w:hAnsi="Arial" w:cs="Arial"/>
          <w:sz w:val="28"/>
          <w:szCs w:val="28"/>
        </w:rPr>
        <w:t xml:space="preserve"> </w:t>
      </w:r>
      <w:r w:rsidRPr="00B754AB">
        <w:rPr>
          <w:rFonts w:ascii="Arial" w:hAnsi="Arial" w:cs="Arial"/>
          <w:sz w:val="28"/>
          <w:szCs w:val="28"/>
        </w:rPr>
        <w:t>es una iniciativa de la Alcaldía Mayor de Bogotá liderada por la secretaría de Desarrollo Económico, el Instituto de Recreación y Deporte y el Instituto Distrital de Turismo, que le apuesta al turismo en bicicleta como una forma diferente de conocer los paisajes que rodean la capital</w:t>
      </w:r>
      <w:r w:rsidRPr="0003502A">
        <w:rPr>
          <w:rFonts w:ascii="Arial" w:hAnsi="Arial" w:cs="Arial"/>
          <w:sz w:val="28"/>
          <w:szCs w:val="28"/>
        </w:rPr>
        <w:t xml:space="preserve"> y con el apoyo de la Policía Nacional y los Bomberos. </w:t>
      </w:r>
    </w:p>
    <w:p w14:paraId="5D4A3C88" w14:textId="77777777" w:rsidR="00021854" w:rsidRPr="0003502A" w:rsidRDefault="00021854" w:rsidP="00021854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14:paraId="108A6B65" w14:textId="77777777" w:rsidR="008E47CF" w:rsidRPr="0003502A" w:rsidRDefault="008E47CF" w:rsidP="008E47CF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14:paraId="2946BB50" w14:textId="7C1030C3" w:rsidR="008E47CF" w:rsidRPr="0003502A" w:rsidRDefault="008E47CF" w:rsidP="008E47CF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03502A">
        <w:rPr>
          <w:rFonts w:ascii="Arial" w:hAnsi="Arial" w:cs="Arial"/>
          <w:sz w:val="28"/>
          <w:szCs w:val="28"/>
        </w:rPr>
        <w:t xml:space="preserve">Centenares de personas disfrutaron del recorrido por </w:t>
      </w:r>
      <w:r>
        <w:rPr>
          <w:rFonts w:ascii="Arial" w:hAnsi="Arial" w:cs="Arial"/>
          <w:sz w:val="28"/>
          <w:szCs w:val="28"/>
        </w:rPr>
        <w:t>algunas áreas d</w:t>
      </w:r>
      <w:r w:rsidRPr="0003502A">
        <w:rPr>
          <w:rFonts w:ascii="Arial" w:hAnsi="Arial" w:cs="Arial"/>
          <w:sz w:val="28"/>
          <w:szCs w:val="28"/>
        </w:rPr>
        <w:t xml:space="preserve">el embalse </w:t>
      </w:r>
      <w:proofErr w:type="spellStart"/>
      <w:r w:rsidRPr="0003502A">
        <w:rPr>
          <w:rFonts w:ascii="Arial" w:hAnsi="Arial" w:cs="Arial"/>
          <w:sz w:val="28"/>
          <w:szCs w:val="28"/>
        </w:rPr>
        <w:t>Tominé</w:t>
      </w:r>
      <w:proofErr w:type="spellEnd"/>
      <w:r w:rsidRPr="0003502A">
        <w:rPr>
          <w:rFonts w:ascii="Arial" w:hAnsi="Arial" w:cs="Arial"/>
          <w:sz w:val="28"/>
          <w:szCs w:val="28"/>
        </w:rPr>
        <w:t xml:space="preserve">, un majestuoso cuerpo de agua, que hace parte del sistema hídrico de la Sabana de Bogotá. El embalse está ubicado en inmediaciones de los municipios de </w:t>
      </w:r>
      <w:proofErr w:type="spellStart"/>
      <w:r w:rsidRPr="0003502A">
        <w:rPr>
          <w:rFonts w:ascii="Arial" w:hAnsi="Arial" w:cs="Arial"/>
          <w:sz w:val="28"/>
          <w:szCs w:val="28"/>
        </w:rPr>
        <w:t>Guatavita</w:t>
      </w:r>
      <w:proofErr w:type="spellEnd"/>
      <w:r w:rsidRPr="0003502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3502A">
        <w:rPr>
          <w:rFonts w:ascii="Arial" w:hAnsi="Arial" w:cs="Arial"/>
          <w:sz w:val="28"/>
          <w:szCs w:val="28"/>
        </w:rPr>
        <w:t>Sesq</w:t>
      </w:r>
      <w:r>
        <w:rPr>
          <w:rFonts w:ascii="Arial" w:hAnsi="Arial" w:cs="Arial"/>
          <w:sz w:val="28"/>
          <w:szCs w:val="28"/>
        </w:rPr>
        <w:t>uil</w:t>
      </w:r>
      <w:r>
        <w:rPr>
          <w:rFonts w:ascii="Arial" w:hAnsi="Arial" w:cs="Arial"/>
          <w:sz w:val="28"/>
          <w:szCs w:val="28"/>
        </w:rPr>
        <w:t>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5755DF">
        <w:rPr>
          <w:rFonts w:ascii="Arial" w:hAnsi="Arial" w:cs="Arial"/>
          <w:sz w:val="28"/>
          <w:szCs w:val="28"/>
        </w:rPr>
        <w:t>y Guasca (Cundinamarca), en una</w:t>
      </w:r>
      <w:r>
        <w:rPr>
          <w:rFonts w:ascii="Arial" w:hAnsi="Arial" w:cs="Arial"/>
          <w:sz w:val="28"/>
          <w:szCs w:val="28"/>
        </w:rPr>
        <w:t xml:space="preserve"> extensión de 4.900 hectáreas.</w:t>
      </w:r>
    </w:p>
    <w:p w14:paraId="56F1060D" w14:textId="77777777" w:rsidR="0003502A" w:rsidRPr="0003502A" w:rsidRDefault="0003502A" w:rsidP="00BB7161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14:paraId="46FB0E11" w14:textId="77777777" w:rsidR="008E47CF" w:rsidRDefault="008E47CF" w:rsidP="008E47CF">
      <w:pPr>
        <w:pStyle w:val="Sinespaciad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Además de fomentar el deporte y la cultura, e</w:t>
      </w:r>
      <w:r w:rsidRPr="0003502A">
        <w:rPr>
          <w:rFonts w:ascii="Arial" w:hAnsi="Arial" w:cs="Arial"/>
          <w:sz w:val="28"/>
          <w:szCs w:val="28"/>
        </w:rPr>
        <w:t xml:space="preserve">ste evento </w:t>
      </w:r>
      <w:r>
        <w:rPr>
          <w:rFonts w:ascii="Arial" w:hAnsi="Arial" w:cs="Arial"/>
          <w:sz w:val="28"/>
          <w:szCs w:val="28"/>
        </w:rPr>
        <w:t>estimuló el emprendimiento a través de</w:t>
      </w:r>
      <w:r w:rsidRPr="0003502A">
        <w:rPr>
          <w:rFonts w:ascii="Arial" w:hAnsi="Arial" w:cs="Arial"/>
          <w:sz w:val="28"/>
          <w:szCs w:val="28"/>
        </w:rPr>
        <w:t xml:space="preserve"> l</w:t>
      </w:r>
      <w:r>
        <w:rPr>
          <w:rFonts w:ascii="Arial" w:hAnsi="Arial" w:cs="Arial"/>
          <w:sz w:val="28"/>
          <w:szCs w:val="28"/>
        </w:rPr>
        <w:t>a oferta de productos locales. Para ello se dispuso de</w:t>
      </w:r>
      <w:r w:rsidRPr="0003502A">
        <w:rPr>
          <w:rFonts w:ascii="Arial" w:hAnsi="Arial" w:cs="Arial"/>
          <w:sz w:val="28"/>
          <w:szCs w:val="28"/>
        </w:rPr>
        <w:t xml:space="preserve"> tres puntos de información turística en los cuales se ofrecieron productos agroecológicos y artesanales de Guasca, </w:t>
      </w:r>
      <w:proofErr w:type="spellStart"/>
      <w:r w:rsidRPr="0003502A">
        <w:rPr>
          <w:rFonts w:ascii="Arial" w:hAnsi="Arial" w:cs="Arial"/>
          <w:sz w:val="28"/>
          <w:szCs w:val="28"/>
        </w:rPr>
        <w:t>Guatavita</w:t>
      </w:r>
      <w:proofErr w:type="spellEnd"/>
      <w:r w:rsidRPr="0003502A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03502A">
        <w:rPr>
          <w:rFonts w:ascii="Arial" w:hAnsi="Arial" w:cs="Arial"/>
          <w:sz w:val="28"/>
          <w:szCs w:val="28"/>
        </w:rPr>
        <w:t>Sesquilé</w:t>
      </w:r>
      <w:proofErr w:type="spellEnd"/>
      <w:r w:rsidRPr="0003502A">
        <w:rPr>
          <w:rFonts w:ascii="Arial" w:hAnsi="Arial" w:cs="Arial"/>
          <w:sz w:val="28"/>
          <w:szCs w:val="28"/>
        </w:rPr>
        <w:t>, elaborados por los hab</w:t>
      </w:r>
      <w:r>
        <w:rPr>
          <w:rFonts w:ascii="Arial" w:hAnsi="Arial" w:cs="Arial"/>
          <w:sz w:val="28"/>
          <w:szCs w:val="28"/>
        </w:rPr>
        <w:t>itantes de la zona.</w:t>
      </w:r>
    </w:p>
    <w:p w14:paraId="59566060" w14:textId="77777777" w:rsidR="00021854" w:rsidRPr="0003502A" w:rsidRDefault="00021854" w:rsidP="00BB7161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14:paraId="60AF88AC" w14:textId="77777777" w:rsidR="0045563A" w:rsidRPr="0003502A" w:rsidRDefault="0045563A" w:rsidP="0045563A">
      <w:pPr>
        <w:jc w:val="both"/>
        <w:rPr>
          <w:rFonts w:ascii="Arial" w:hAnsi="Arial" w:cs="Arial"/>
          <w:sz w:val="28"/>
          <w:szCs w:val="28"/>
        </w:rPr>
      </w:pPr>
      <w:r w:rsidRPr="0003502A">
        <w:rPr>
          <w:rFonts w:ascii="Arial" w:hAnsi="Arial" w:cs="Arial"/>
          <w:sz w:val="28"/>
          <w:szCs w:val="28"/>
        </w:rPr>
        <w:t>Conocer nuestros territorios y hacer buen uso de ellos es nuestro derecho y nuestra responsabilidad</w:t>
      </w:r>
      <w:r>
        <w:rPr>
          <w:rFonts w:ascii="Arial" w:hAnsi="Arial" w:cs="Arial"/>
          <w:sz w:val="28"/>
          <w:szCs w:val="28"/>
        </w:rPr>
        <w:t xml:space="preserve">. Por ello el GEB promueve estos espacios de esparcimiento </w:t>
      </w:r>
      <w:r w:rsidRPr="0003502A">
        <w:rPr>
          <w:rFonts w:ascii="Arial" w:hAnsi="Arial" w:cs="Arial"/>
          <w:sz w:val="28"/>
          <w:szCs w:val="28"/>
        </w:rPr>
        <w:t xml:space="preserve">y se relaciona de forma respetuosa </w:t>
      </w:r>
      <w:r>
        <w:rPr>
          <w:rFonts w:ascii="Arial" w:hAnsi="Arial" w:cs="Arial"/>
          <w:sz w:val="28"/>
          <w:szCs w:val="28"/>
        </w:rPr>
        <w:t xml:space="preserve">y genuina </w:t>
      </w:r>
      <w:r w:rsidRPr="0003502A">
        <w:rPr>
          <w:rFonts w:ascii="Arial" w:hAnsi="Arial" w:cs="Arial"/>
          <w:sz w:val="28"/>
          <w:szCs w:val="28"/>
        </w:rPr>
        <w:t xml:space="preserve">con el entorno y </w:t>
      </w:r>
      <w:r>
        <w:rPr>
          <w:rFonts w:ascii="Arial" w:hAnsi="Arial" w:cs="Arial"/>
          <w:sz w:val="28"/>
          <w:szCs w:val="28"/>
        </w:rPr>
        <w:t xml:space="preserve">con </w:t>
      </w:r>
      <w:r w:rsidRPr="0003502A">
        <w:rPr>
          <w:rFonts w:ascii="Arial" w:hAnsi="Arial" w:cs="Arial"/>
          <w:sz w:val="28"/>
          <w:szCs w:val="28"/>
        </w:rPr>
        <w:t>las comunidades en todo</w:t>
      </w:r>
      <w:r>
        <w:rPr>
          <w:rFonts w:ascii="Arial" w:hAnsi="Arial" w:cs="Arial"/>
          <w:sz w:val="28"/>
          <w:szCs w:val="28"/>
        </w:rPr>
        <w:t>s los</w:t>
      </w:r>
      <w:r w:rsidRPr="0003502A">
        <w:rPr>
          <w:rFonts w:ascii="Arial" w:hAnsi="Arial" w:cs="Arial"/>
          <w:sz w:val="28"/>
          <w:szCs w:val="28"/>
        </w:rPr>
        <w:t xml:space="preserve"> territorio</w:t>
      </w:r>
      <w:r>
        <w:rPr>
          <w:rFonts w:ascii="Arial" w:hAnsi="Arial" w:cs="Arial"/>
          <w:sz w:val="28"/>
          <w:szCs w:val="28"/>
        </w:rPr>
        <w:t>s donde tiene presencia</w:t>
      </w:r>
      <w:r w:rsidRPr="0003502A">
        <w:rPr>
          <w:rFonts w:ascii="Arial" w:hAnsi="Arial" w:cs="Arial"/>
          <w:sz w:val="28"/>
          <w:szCs w:val="28"/>
        </w:rPr>
        <w:t xml:space="preserve">. </w:t>
      </w:r>
    </w:p>
    <w:p w14:paraId="22390032" w14:textId="77777777" w:rsidR="00021854" w:rsidRPr="0003502A" w:rsidRDefault="00021854" w:rsidP="00021854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7FC95275" w14:textId="77777777" w:rsidR="00021854" w:rsidRPr="0003502A" w:rsidRDefault="00021854" w:rsidP="00021854">
      <w:pPr>
        <w:jc w:val="both"/>
        <w:rPr>
          <w:rFonts w:ascii="Arial" w:hAnsi="Arial" w:cs="Arial"/>
          <w:sz w:val="28"/>
          <w:szCs w:val="28"/>
        </w:rPr>
      </w:pPr>
      <w:r w:rsidRPr="0003502A">
        <w:rPr>
          <w:rFonts w:ascii="Arial" w:hAnsi="Arial" w:cs="Arial"/>
          <w:sz w:val="28"/>
          <w:szCs w:val="28"/>
        </w:rPr>
        <w:t xml:space="preserve">¡Grupo Energía Bogotá convirtiendo la energía en buenas acciones!  </w:t>
      </w:r>
    </w:p>
    <w:p w14:paraId="696D473D" w14:textId="77777777" w:rsidR="00021854" w:rsidRPr="0003502A" w:rsidRDefault="00021854" w:rsidP="00021854">
      <w:pPr>
        <w:jc w:val="both"/>
        <w:rPr>
          <w:sz w:val="28"/>
          <w:szCs w:val="28"/>
        </w:rPr>
      </w:pPr>
    </w:p>
    <w:p w14:paraId="1930498D" w14:textId="6EA2EFC8" w:rsidR="00CB70EE" w:rsidRPr="0003502A" w:rsidRDefault="00CB70EE" w:rsidP="00E54E65">
      <w:pPr>
        <w:jc w:val="both"/>
        <w:rPr>
          <w:sz w:val="28"/>
          <w:szCs w:val="28"/>
        </w:rPr>
      </w:pPr>
    </w:p>
    <w:p w14:paraId="6C825BCB" w14:textId="77777777" w:rsidR="00CB70EE" w:rsidRPr="0003502A" w:rsidRDefault="00CB70EE" w:rsidP="00E54E65">
      <w:pPr>
        <w:jc w:val="both"/>
        <w:rPr>
          <w:sz w:val="28"/>
          <w:szCs w:val="28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CB70EE" w:rsidRPr="0003502A" w14:paraId="58053B36" w14:textId="77777777" w:rsidTr="00431FDC">
        <w:tc>
          <w:tcPr>
            <w:tcW w:w="4678" w:type="dxa"/>
          </w:tcPr>
          <w:p w14:paraId="2ADA2DDE" w14:textId="2A6B71F7" w:rsidR="00CB70EE" w:rsidRPr="0003502A" w:rsidRDefault="00CB70EE" w:rsidP="00431FDC">
            <w:pPr>
              <w:rPr>
                <w:rFonts w:cstheme="minorHAnsi"/>
                <w:color w:val="212121"/>
                <w:sz w:val="28"/>
                <w:szCs w:val="28"/>
              </w:rPr>
            </w:pPr>
            <w:r w:rsidRPr="0003502A">
              <w:rPr>
                <w:rFonts w:cstheme="minorHAnsi"/>
                <w:b/>
                <w:bCs/>
                <w:color w:val="222222"/>
                <w:sz w:val="28"/>
                <w:szCs w:val="28"/>
              </w:rPr>
              <w:t>María del Rosario Camacho Núñez </w:t>
            </w:r>
            <w:r w:rsidRPr="0003502A">
              <w:rPr>
                <w:rFonts w:cstheme="minorHAnsi"/>
                <w:b/>
                <w:bCs/>
                <w:color w:val="222222"/>
                <w:sz w:val="28"/>
                <w:szCs w:val="28"/>
              </w:rPr>
              <w:br/>
            </w:r>
            <w:r w:rsidRPr="0003502A">
              <w:rPr>
                <w:rFonts w:cstheme="minorHAnsi"/>
                <w:color w:val="222222"/>
                <w:sz w:val="28"/>
                <w:szCs w:val="28"/>
              </w:rPr>
              <w:t>Profesional Comunicaciones Proyectos</w:t>
            </w:r>
          </w:p>
          <w:p w14:paraId="0F1E57B9" w14:textId="505E5129" w:rsidR="00CB70EE" w:rsidRPr="0003502A" w:rsidRDefault="00CB70EE" w:rsidP="00431FDC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03502A">
              <w:rPr>
                <w:rFonts w:cstheme="minorHAnsi"/>
                <w:sz w:val="28"/>
                <w:szCs w:val="28"/>
                <w:lang w:val="en-US"/>
              </w:rPr>
              <w:t xml:space="preserve">(57-1) 3268000 ext. 1648 </w:t>
            </w:r>
          </w:p>
          <w:p w14:paraId="1A17FEEB" w14:textId="7135B395" w:rsidR="00CB70EE" w:rsidRPr="0003502A" w:rsidRDefault="00CB70EE" w:rsidP="00431FDC">
            <w:pPr>
              <w:rPr>
                <w:rFonts w:cstheme="minorHAnsi"/>
                <w:color w:val="222222"/>
                <w:sz w:val="28"/>
                <w:szCs w:val="28"/>
                <w:lang w:val="en-US"/>
              </w:rPr>
            </w:pPr>
            <w:proofErr w:type="spellStart"/>
            <w:r w:rsidRPr="0003502A">
              <w:rPr>
                <w:rFonts w:cstheme="minorHAnsi"/>
                <w:sz w:val="28"/>
                <w:szCs w:val="28"/>
                <w:lang w:val="en-US"/>
              </w:rPr>
              <w:t>Celular</w:t>
            </w:r>
            <w:proofErr w:type="spellEnd"/>
            <w:r w:rsidRPr="0003502A">
              <w:rPr>
                <w:rFonts w:cstheme="minorHAnsi"/>
                <w:sz w:val="28"/>
                <w:szCs w:val="28"/>
                <w:lang w:val="en-US"/>
              </w:rPr>
              <w:t>: 3204541805</w:t>
            </w:r>
          </w:p>
          <w:p w14:paraId="259B4561" w14:textId="0BFD0698" w:rsidR="00CB70EE" w:rsidRPr="0003502A" w:rsidRDefault="00CB70EE" w:rsidP="00431FDC">
            <w:pPr>
              <w:rPr>
                <w:rFonts w:cstheme="minorHAnsi"/>
                <w:color w:val="212121"/>
                <w:sz w:val="28"/>
                <w:szCs w:val="28"/>
                <w:lang w:val="en-US"/>
              </w:rPr>
            </w:pPr>
            <w:r w:rsidRPr="0003502A">
              <w:rPr>
                <w:rStyle w:val="Hipervnculo"/>
                <w:color w:val="0563C1"/>
                <w:sz w:val="28"/>
                <w:szCs w:val="28"/>
                <w:lang w:val="en-US"/>
              </w:rPr>
              <w:t>sgi@geb.com.co</w:t>
            </w:r>
          </w:p>
        </w:tc>
        <w:tc>
          <w:tcPr>
            <w:tcW w:w="4536" w:type="dxa"/>
          </w:tcPr>
          <w:p w14:paraId="50C16311" w14:textId="77777777" w:rsidR="00CB70EE" w:rsidRPr="0003502A" w:rsidRDefault="00CB70EE" w:rsidP="00431FDC">
            <w:pPr>
              <w:jc w:val="both"/>
              <w:rPr>
                <w:b/>
                <w:sz w:val="28"/>
                <w:szCs w:val="28"/>
              </w:rPr>
            </w:pPr>
            <w:r w:rsidRPr="0003502A">
              <w:rPr>
                <w:b/>
                <w:sz w:val="28"/>
                <w:szCs w:val="28"/>
              </w:rPr>
              <w:t xml:space="preserve">Sandra Milena </w:t>
            </w:r>
            <w:proofErr w:type="spellStart"/>
            <w:r w:rsidRPr="0003502A">
              <w:rPr>
                <w:b/>
                <w:sz w:val="28"/>
                <w:szCs w:val="28"/>
              </w:rPr>
              <w:t>Pulgarín</w:t>
            </w:r>
            <w:proofErr w:type="spellEnd"/>
            <w:r w:rsidRPr="0003502A">
              <w:rPr>
                <w:b/>
                <w:sz w:val="28"/>
                <w:szCs w:val="28"/>
              </w:rPr>
              <w:t xml:space="preserve"> Sandoval</w:t>
            </w:r>
          </w:p>
          <w:p w14:paraId="2602724C" w14:textId="77777777" w:rsidR="00CB70EE" w:rsidRPr="0003502A" w:rsidRDefault="00CB70EE" w:rsidP="00431FDC">
            <w:pPr>
              <w:jc w:val="both"/>
              <w:rPr>
                <w:sz w:val="28"/>
                <w:szCs w:val="28"/>
                <w:lang w:val="es-CO"/>
              </w:rPr>
            </w:pPr>
            <w:r w:rsidRPr="0003502A">
              <w:rPr>
                <w:sz w:val="28"/>
                <w:szCs w:val="28"/>
                <w:lang w:val="es-CO"/>
              </w:rPr>
              <w:t xml:space="preserve">Líder </w:t>
            </w:r>
            <w:r w:rsidRPr="0003502A">
              <w:rPr>
                <w:rFonts w:cstheme="minorHAnsi"/>
                <w:color w:val="222222"/>
                <w:sz w:val="28"/>
                <w:szCs w:val="28"/>
              </w:rPr>
              <w:t>Comunicaciones Proyectos</w:t>
            </w:r>
          </w:p>
          <w:p w14:paraId="46E78F65" w14:textId="77777777" w:rsidR="00CB70EE" w:rsidRPr="0003502A" w:rsidRDefault="00CB70EE" w:rsidP="00431FDC">
            <w:pPr>
              <w:jc w:val="both"/>
              <w:rPr>
                <w:sz w:val="28"/>
                <w:szCs w:val="28"/>
                <w:lang w:val="en-US"/>
              </w:rPr>
            </w:pPr>
            <w:r w:rsidRPr="0003502A">
              <w:rPr>
                <w:sz w:val="28"/>
                <w:szCs w:val="28"/>
                <w:lang w:val="en-US"/>
              </w:rPr>
              <w:t>(57-1) 3268000 ext. 1792</w:t>
            </w:r>
          </w:p>
          <w:p w14:paraId="3C7501F7" w14:textId="77777777" w:rsidR="00CB70EE" w:rsidRPr="0003502A" w:rsidRDefault="00CB70EE" w:rsidP="00431FDC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3502A">
              <w:rPr>
                <w:sz w:val="28"/>
                <w:szCs w:val="28"/>
                <w:lang w:val="en-US"/>
              </w:rPr>
              <w:t>Celular</w:t>
            </w:r>
            <w:proofErr w:type="spellEnd"/>
            <w:r w:rsidRPr="0003502A">
              <w:rPr>
                <w:sz w:val="28"/>
                <w:szCs w:val="28"/>
                <w:lang w:val="en-US"/>
              </w:rPr>
              <w:t>: 316 5316747</w:t>
            </w:r>
          </w:p>
          <w:p w14:paraId="6FD92643" w14:textId="77777777" w:rsidR="00CB70EE" w:rsidRPr="0003502A" w:rsidRDefault="00521D2C" w:rsidP="00431FDC">
            <w:pPr>
              <w:jc w:val="both"/>
              <w:rPr>
                <w:sz w:val="28"/>
                <w:szCs w:val="28"/>
                <w:lang w:val="en-US"/>
              </w:rPr>
            </w:pPr>
            <w:hyperlink r:id="rId8" w:history="1">
              <w:r w:rsidR="00CB70EE" w:rsidRPr="0003502A">
                <w:rPr>
                  <w:rStyle w:val="Hipervnculo"/>
                  <w:sz w:val="28"/>
                  <w:szCs w:val="28"/>
                  <w:lang w:val="en-US"/>
                </w:rPr>
                <w:t>spulgarin@geb.com.co</w:t>
              </w:r>
            </w:hyperlink>
            <w:r w:rsidR="00CB70EE" w:rsidRPr="0003502A">
              <w:rPr>
                <w:sz w:val="28"/>
                <w:szCs w:val="28"/>
                <w:lang w:val="en-US"/>
              </w:rPr>
              <w:t xml:space="preserve"> </w:t>
            </w:r>
          </w:p>
          <w:p w14:paraId="789DC7C1" w14:textId="77777777" w:rsidR="00CB70EE" w:rsidRPr="0003502A" w:rsidRDefault="00CB70EE" w:rsidP="00431FDC">
            <w:pPr>
              <w:jc w:val="both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1015BEE7" w14:textId="77777777" w:rsidR="00F51FF8" w:rsidRPr="00BB7161" w:rsidRDefault="00F51FF8" w:rsidP="00E54E65">
      <w:pPr>
        <w:pStyle w:val="Sinespaciado"/>
        <w:ind w:left="360"/>
        <w:jc w:val="both"/>
        <w:rPr>
          <w:rFonts w:cstheme="minorHAnsi"/>
          <w:i/>
          <w:sz w:val="24"/>
          <w:szCs w:val="24"/>
          <w:lang w:val="en-US"/>
        </w:rPr>
      </w:pPr>
    </w:p>
    <w:sectPr w:rsidR="00F51FF8" w:rsidRPr="00BB7161" w:rsidSect="00E53372">
      <w:headerReference w:type="default" r:id="rId9"/>
      <w:footerReference w:type="default" r:id="rId10"/>
      <w:pgSz w:w="12240" w:h="15840"/>
      <w:pgMar w:top="1985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0C26C" w14:textId="77777777" w:rsidR="00521D2C" w:rsidRDefault="00521D2C" w:rsidP="00AC10BB">
      <w:r>
        <w:separator/>
      </w:r>
    </w:p>
  </w:endnote>
  <w:endnote w:type="continuationSeparator" w:id="0">
    <w:p w14:paraId="31CDCF8B" w14:textId="77777777" w:rsidR="00521D2C" w:rsidRDefault="00521D2C" w:rsidP="00AC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0372E" w14:textId="77777777" w:rsidR="00AC10BB" w:rsidRDefault="00874DCE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FEDC308" wp14:editId="7F5FDF79">
          <wp:simplePos x="0" y="0"/>
          <wp:positionH relativeFrom="column">
            <wp:posOffset>-1395937</wp:posOffset>
          </wp:positionH>
          <wp:positionV relativeFrom="paragraph">
            <wp:posOffset>-228939</wp:posOffset>
          </wp:positionV>
          <wp:extent cx="8132334" cy="81893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ara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334" cy="818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1AF1E" w14:textId="77777777" w:rsidR="00521D2C" w:rsidRDefault="00521D2C" w:rsidP="00AC10BB">
      <w:r>
        <w:separator/>
      </w:r>
    </w:p>
  </w:footnote>
  <w:footnote w:type="continuationSeparator" w:id="0">
    <w:p w14:paraId="0C0157E2" w14:textId="77777777" w:rsidR="00521D2C" w:rsidRDefault="00521D2C" w:rsidP="00AC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0A150" w14:textId="2374E7A4" w:rsidR="00AC10BB" w:rsidRDefault="0066048B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6E7496E" wp14:editId="1615FDE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80da42919e638f9485dc1c2f" descr="{&quot;HashCode&quot;:-97269931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FE6042" w14:textId="1D5DD1D2" w:rsidR="0066048B" w:rsidRPr="0066048B" w:rsidRDefault="0066048B" w:rsidP="0066048B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E7496E" id="_x0000_t202" coordsize="21600,21600" o:spt="202" path="m,l,21600r21600,l21600,xe">
              <v:stroke joinstyle="miter"/>
              <v:path gradientshapeok="t" o:connecttype="rect"/>
            </v:shapetype>
            <v:shape id="MSIPCM80da42919e638f9485dc1c2f" o:spid="_x0000_s1026" type="#_x0000_t202" alt="{&quot;HashCode&quot;:-972699313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" o:allowincell="f" filled="f" stroked="f" strokeweight=".5pt">
              <v:textbox inset=",0,20pt,0">
                <w:txbxContent>
                  <w:p w14:paraId="44FE6042" w14:textId="1D5DD1D2" w:rsidR="0066048B" w:rsidRPr="0066048B" w:rsidRDefault="0066048B" w:rsidP="0066048B">
                    <w:pPr>
                      <w:jc w:val="right"/>
                      <w:rPr>
                        <w:rFonts w:ascii="Calibri" w:hAnsi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9267D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BAFBE4C" wp14:editId="50246970">
          <wp:simplePos x="0" y="0"/>
          <wp:positionH relativeFrom="column">
            <wp:posOffset>1760806</wp:posOffset>
          </wp:positionH>
          <wp:positionV relativeFrom="paragraph">
            <wp:posOffset>102852</wp:posOffset>
          </wp:positionV>
          <wp:extent cx="2239694" cy="553122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EB Cabezote _formato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066" cy="575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537F"/>
    <w:multiLevelType w:val="hybridMultilevel"/>
    <w:tmpl w:val="EB7A3C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393"/>
    <w:multiLevelType w:val="hybridMultilevel"/>
    <w:tmpl w:val="9E92E6C2"/>
    <w:lvl w:ilvl="0" w:tplc="4BB6F4D8">
      <w:start w:val="7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17F6ACF"/>
    <w:multiLevelType w:val="multilevel"/>
    <w:tmpl w:val="878ED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13BC0"/>
    <w:multiLevelType w:val="hybridMultilevel"/>
    <w:tmpl w:val="E13677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905F8"/>
    <w:multiLevelType w:val="hybridMultilevel"/>
    <w:tmpl w:val="45426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210E0"/>
    <w:multiLevelType w:val="hybridMultilevel"/>
    <w:tmpl w:val="2C983ECA"/>
    <w:lvl w:ilvl="0" w:tplc="240A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AA925D4"/>
    <w:multiLevelType w:val="hybridMultilevel"/>
    <w:tmpl w:val="D8C488B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BC6AFA"/>
    <w:multiLevelType w:val="hybridMultilevel"/>
    <w:tmpl w:val="957C41B6"/>
    <w:lvl w:ilvl="0" w:tplc="56C8B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60A0A"/>
    <w:multiLevelType w:val="hybridMultilevel"/>
    <w:tmpl w:val="B18A94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E5B16"/>
    <w:multiLevelType w:val="hybridMultilevel"/>
    <w:tmpl w:val="6D04C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043E3"/>
    <w:multiLevelType w:val="hybridMultilevel"/>
    <w:tmpl w:val="168668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65D00"/>
    <w:multiLevelType w:val="hybridMultilevel"/>
    <w:tmpl w:val="11A68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05F84"/>
    <w:multiLevelType w:val="hybridMultilevel"/>
    <w:tmpl w:val="412EF10A"/>
    <w:lvl w:ilvl="0" w:tplc="70A29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7"/>
  </w:num>
  <w:num w:numId="10">
    <w:abstractNumId w:val="12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BB"/>
    <w:rsid w:val="00010CB7"/>
    <w:rsid w:val="00021854"/>
    <w:rsid w:val="00023699"/>
    <w:rsid w:val="00024AD6"/>
    <w:rsid w:val="00025D4F"/>
    <w:rsid w:val="0003502A"/>
    <w:rsid w:val="0003576A"/>
    <w:rsid w:val="00035EAD"/>
    <w:rsid w:val="000405D1"/>
    <w:rsid w:val="00041138"/>
    <w:rsid w:val="00045A07"/>
    <w:rsid w:val="0005164D"/>
    <w:rsid w:val="00052DEE"/>
    <w:rsid w:val="0005770D"/>
    <w:rsid w:val="0007714E"/>
    <w:rsid w:val="000800D3"/>
    <w:rsid w:val="00080A63"/>
    <w:rsid w:val="00091578"/>
    <w:rsid w:val="000965DC"/>
    <w:rsid w:val="000B27C6"/>
    <w:rsid w:val="000C5473"/>
    <w:rsid w:val="000D377E"/>
    <w:rsid w:val="000D707A"/>
    <w:rsid w:val="000E20DE"/>
    <w:rsid w:val="000E37D7"/>
    <w:rsid w:val="00115B8C"/>
    <w:rsid w:val="001164E9"/>
    <w:rsid w:val="00131E6C"/>
    <w:rsid w:val="00140C7F"/>
    <w:rsid w:val="0015244B"/>
    <w:rsid w:val="00185DC4"/>
    <w:rsid w:val="00187CE0"/>
    <w:rsid w:val="001A5EDE"/>
    <w:rsid w:val="001B65FA"/>
    <w:rsid w:val="001B72CF"/>
    <w:rsid w:val="001C73C9"/>
    <w:rsid w:val="001D4FEC"/>
    <w:rsid w:val="001F36F0"/>
    <w:rsid w:val="001F5FDE"/>
    <w:rsid w:val="002010CD"/>
    <w:rsid w:val="00203579"/>
    <w:rsid w:val="0022004C"/>
    <w:rsid w:val="00224593"/>
    <w:rsid w:val="00230B20"/>
    <w:rsid w:val="00231A54"/>
    <w:rsid w:val="00236CE9"/>
    <w:rsid w:val="00262D33"/>
    <w:rsid w:val="00272B3D"/>
    <w:rsid w:val="0028156E"/>
    <w:rsid w:val="002847AD"/>
    <w:rsid w:val="002854E5"/>
    <w:rsid w:val="00286D05"/>
    <w:rsid w:val="0029052C"/>
    <w:rsid w:val="0029174C"/>
    <w:rsid w:val="002A1E14"/>
    <w:rsid w:val="002B74E0"/>
    <w:rsid w:val="002C29CB"/>
    <w:rsid w:val="00301DAC"/>
    <w:rsid w:val="003425AB"/>
    <w:rsid w:val="00342BD7"/>
    <w:rsid w:val="003446DA"/>
    <w:rsid w:val="00351B3A"/>
    <w:rsid w:val="003641F4"/>
    <w:rsid w:val="0039417A"/>
    <w:rsid w:val="003A2E0B"/>
    <w:rsid w:val="003A71AE"/>
    <w:rsid w:val="003B1F6D"/>
    <w:rsid w:val="003B2294"/>
    <w:rsid w:val="003B550A"/>
    <w:rsid w:val="003D5794"/>
    <w:rsid w:val="003F0510"/>
    <w:rsid w:val="003F1A36"/>
    <w:rsid w:val="003F342C"/>
    <w:rsid w:val="00424785"/>
    <w:rsid w:val="0042653E"/>
    <w:rsid w:val="00426873"/>
    <w:rsid w:val="00427895"/>
    <w:rsid w:val="0043055F"/>
    <w:rsid w:val="004346E1"/>
    <w:rsid w:val="00440CFB"/>
    <w:rsid w:val="00443BA0"/>
    <w:rsid w:val="0045081B"/>
    <w:rsid w:val="00452DF5"/>
    <w:rsid w:val="0045563A"/>
    <w:rsid w:val="004606F8"/>
    <w:rsid w:val="00462B75"/>
    <w:rsid w:val="004A2587"/>
    <w:rsid w:val="004A5A6D"/>
    <w:rsid w:val="004A5F81"/>
    <w:rsid w:val="004B01A9"/>
    <w:rsid w:val="004B5E61"/>
    <w:rsid w:val="004C636D"/>
    <w:rsid w:val="004C6B1E"/>
    <w:rsid w:val="004E474D"/>
    <w:rsid w:val="004E61CD"/>
    <w:rsid w:val="004F45FD"/>
    <w:rsid w:val="005036FF"/>
    <w:rsid w:val="00504C0C"/>
    <w:rsid w:val="00521D2C"/>
    <w:rsid w:val="00521FC4"/>
    <w:rsid w:val="00522CAF"/>
    <w:rsid w:val="00530473"/>
    <w:rsid w:val="00541E31"/>
    <w:rsid w:val="005514C1"/>
    <w:rsid w:val="00552887"/>
    <w:rsid w:val="005539CB"/>
    <w:rsid w:val="00555AE8"/>
    <w:rsid w:val="005755DF"/>
    <w:rsid w:val="00577E74"/>
    <w:rsid w:val="005A1B98"/>
    <w:rsid w:val="005A3120"/>
    <w:rsid w:val="005B7804"/>
    <w:rsid w:val="005C2F2D"/>
    <w:rsid w:val="005E0928"/>
    <w:rsid w:val="005E1452"/>
    <w:rsid w:val="005E2950"/>
    <w:rsid w:val="005F2965"/>
    <w:rsid w:val="0063062C"/>
    <w:rsid w:val="00636CC7"/>
    <w:rsid w:val="006425C7"/>
    <w:rsid w:val="0066048B"/>
    <w:rsid w:val="00661C81"/>
    <w:rsid w:val="00662138"/>
    <w:rsid w:val="006908F8"/>
    <w:rsid w:val="006B58B0"/>
    <w:rsid w:val="006C0477"/>
    <w:rsid w:val="006C1C44"/>
    <w:rsid w:val="006D237B"/>
    <w:rsid w:val="006D2616"/>
    <w:rsid w:val="006E1C4A"/>
    <w:rsid w:val="00701895"/>
    <w:rsid w:val="00713B1C"/>
    <w:rsid w:val="0071441E"/>
    <w:rsid w:val="0071576D"/>
    <w:rsid w:val="00717F7C"/>
    <w:rsid w:val="0074009B"/>
    <w:rsid w:val="00742E93"/>
    <w:rsid w:val="00745DC9"/>
    <w:rsid w:val="00754FEE"/>
    <w:rsid w:val="00762261"/>
    <w:rsid w:val="00770021"/>
    <w:rsid w:val="00795055"/>
    <w:rsid w:val="007D4E4E"/>
    <w:rsid w:val="007E7AC0"/>
    <w:rsid w:val="00802FF2"/>
    <w:rsid w:val="00803570"/>
    <w:rsid w:val="00807ED6"/>
    <w:rsid w:val="00835C03"/>
    <w:rsid w:val="00835EC3"/>
    <w:rsid w:val="008362DB"/>
    <w:rsid w:val="00845129"/>
    <w:rsid w:val="00861272"/>
    <w:rsid w:val="00870A9F"/>
    <w:rsid w:val="008725CA"/>
    <w:rsid w:val="00872A0D"/>
    <w:rsid w:val="00874DCE"/>
    <w:rsid w:val="00876308"/>
    <w:rsid w:val="00886F15"/>
    <w:rsid w:val="008A5F6B"/>
    <w:rsid w:val="008B7971"/>
    <w:rsid w:val="008E47CF"/>
    <w:rsid w:val="00902B23"/>
    <w:rsid w:val="00912979"/>
    <w:rsid w:val="00915651"/>
    <w:rsid w:val="00915F51"/>
    <w:rsid w:val="0093200B"/>
    <w:rsid w:val="0093420E"/>
    <w:rsid w:val="00940D84"/>
    <w:rsid w:val="00944386"/>
    <w:rsid w:val="00987F64"/>
    <w:rsid w:val="0099222A"/>
    <w:rsid w:val="0099692A"/>
    <w:rsid w:val="009A1507"/>
    <w:rsid w:val="009B0DC2"/>
    <w:rsid w:val="009B48CA"/>
    <w:rsid w:val="009B6043"/>
    <w:rsid w:val="009E2B60"/>
    <w:rsid w:val="009F6D22"/>
    <w:rsid w:val="009F7970"/>
    <w:rsid w:val="00A04775"/>
    <w:rsid w:val="00A06072"/>
    <w:rsid w:val="00A22AEC"/>
    <w:rsid w:val="00A23915"/>
    <w:rsid w:val="00A314CB"/>
    <w:rsid w:val="00A422E8"/>
    <w:rsid w:val="00A547C1"/>
    <w:rsid w:val="00A56F2B"/>
    <w:rsid w:val="00A8551E"/>
    <w:rsid w:val="00A942BE"/>
    <w:rsid w:val="00AA3506"/>
    <w:rsid w:val="00AC10BB"/>
    <w:rsid w:val="00AD6BB4"/>
    <w:rsid w:val="00AE0A50"/>
    <w:rsid w:val="00AE1B70"/>
    <w:rsid w:val="00B14CB8"/>
    <w:rsid w:val="00B17802"/>
    <w:rsid w:val="00B273BC"/>
    <w:rsid w:val="00B36BE7"/>
    <w:rsid w:val="00B376D9"/>
    <w:rsid w:val="00B40E2A"/>
    <w:rsid w:val="00B42D5F"/>
    <w:rsid w:val="00B44BD4"/>
    <w:rsid w:val="00B54970"/>
    <w:rsid w:val="00B65983"/>
    <w:rsid w:val="00B8428B"/>
    <w:rsid w:val="00BB7161"/>
    <w:rsid w:val="00BD00C7"/>
    <w:rsid w:val="00BD501B"/>
    <w:rsid w:val="00BE6591"/>
    <w:rsid w:val="00BE6C42"/>
    <w:rsid w:val="00BF2D67"/>
    <w:rsid w:val="00BF65D9"/>
    <w:rsid w:val="00C00F30"/>
    <w:rsid w:val="00C01142"/>
    <w:rsid w:val="00C1061C"/>
    <w:rsid w:val="00C11BBE"/>
    <w:rsid w:val="00C12EF9"/>
    <w:rsid w:val="00C14740"/>
    <w:rsid w:val="00C65255"/>
    <w:rsid w:val="00C71B74"/>
    <w:rsid w:val="00C865BB"/>
    <w:rsid w:val="00C86B55"/>
    <w:rsid w:val="00C9267D"/>
    <w:rsid w:val="00CA379D"/>
    <w:rsid w:val="00CB1851"/>
    <w:rsid w:val="00CB4BCE"/>
    <w:rsid w:val="00CB70EE"/>
    <w:rsid w:val="00CD0A47"/>
    <w:rsid w:val="00CD2066"/>
    <w:rsid w:val="00CD64CD"/>
    <w:rsid w:val="00CE1B1F"/>
    <w:rsid w:val="00CE5DCF"/>
    <w:rsid w:val="00CE6E19"/>
    <w:rsid w:val="00CF4242"/>
    <w:rsid w:val="00D27F41"/>
    <w:rsid w:val="00D37934"/>
    <w:rsid w:val="00D44650"/>
    <w:rsid w:val="00D456D8"/>
    <w:rsid w:val="00D51FA2"/>
    <w:rsid w:val="00D54FDE"/>
    <w:rsid w:val="00D837DD"/>
    <w:rsid w:val="00D865B5"/>
    <w:rsid w:val="00DA3B6E"/>
    <w:rsid w:val="00DA55CC"/>
    <w:rsid w:val="00DA624D"/>
    <w:rsid w:val="00DB3478"/>
    <w:rsid w:val="00DC4FE1"/>
    <w:rsid w:val="00DC6329"/>
    <w:rsid w:val="00DE3FBF"/>
    <w:rsid w:val="00E05EE2"/>
    <w:rsid w:val="00E140CE"/>
    <w:rsid w:val="00E21EB8"/>
    <w:rsid w:val="00E35060"/>
    <w:rsid w:val="00E44499"/>
    <w:rsid w:val="00E45E35"/>
    <w:rsid w:val="00E53347"/>
    <w:rsid w:val="00E53372"/>
    <w:rsid w:val="00E53CE2"/>
    <w:rsid w:val="00E54E65"/>
    <w:rsid w:val="00E65A4B"/>
    <w:rsid w:val="00E66C62"/>
    <w:rsid w:val="00E85E3B"/>
    <w:rsid w:val="00E86D15"/>
    <w:rsid w:val="00EA1215"/>
    <w:rsid w:val="00ED0F78"/>
    <w:rsid w:val="00ED2542"/>
    <w:rsid w:val="00F11DEE"/>
    <w:rsid w:val="00F1622A"/>
    <w:rsid w:val="00F51FF8"/>
    <w:rsid w:val="00F521B9"/>
    <w:rsid w:val="00F64DA3"/>
    <w:rsid w:val="00F7302A"/>
    <w:rsid w:val="00F804E5"/>
    <w:rsid w:val="00F83666"/>
    <w:rsid w:val="00FA1E19"/>
    <w:rsid w:val="00FA23F7"/>
    <w:rsid w:val="00FB03CD"/>
    <w:rsid w:val="00FC23A1"/>
    <w:rsid w:val="00FC4708"/>
    <w:rsid w:val="00FC70AC"/>
    <w:rsid w:val="00FD06F1"/>
    <w:rsid w:val="00FD118B"/>
    <w:rsid w:val="00FD2896"/>
    <w:rsid w:val="00FD7BB5"/>
    <w:rsid w:val="00FF0120"/>
    <w:rsid w:val="00FF4ADA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15CD25"/>
  <w14:defaultImageDpi w14:val="32767"/>
  <w15:docId w15:val="{DD5771B0-3CB1-4995-8BFF-9A676B44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0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10BB"/>
  </w:style>
  <w:style w:type="paragraph" w:styleId="Piedepgina">
    <w:name w:val="footer"/>
    <w:basedOn w:val="Normal"/>
    <w:link w:val="PiedepginaCar"/>
    <w:uiPriority w:val="99"/>
    <w:unhideWhenUsed/>
    <w:rsid w:val="00AC10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0BB"/>
  </w:style>
  <w:style w:type="paragraph" w:styleId="Prrafodelista">
    <w:name w:val="List Paragraph"/>
    <w:basedOn w:val="Normal"/>
    <w:uiPriority w:val="34"/>
    <w:qFormat/>
    <w:rsid w:val="004268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7E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E7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278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78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78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78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89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27895"/>
  </w:style>
  <w:style w:type="character" w:styleId="Hipervnculo">
    <w:name w:val="Hyperlink"/>
    <w:basedOn w:val="Fuentedeprrafopredeter"/>
    <w:uiPriority w:val="99"/>
    <w:unhideWhenUsed/>
    <w:rsid w:val="00CA379D"/>
    <w:rPr>
      <w:color w:val="0563C1" w:themeColor="hyperlink"/>
      <w:u w:val="single"/>
    </w:rPr>
  </w:style>
  <w:style w:type="paragraph" w:customStyle="1" w:styleId="Default">
    <w:name w:val="Default"/>
    <w:rsid w:val="00CA379D"/>
    <w:pPr>
      <w:autoSpaceDE w:val="0"/>
      <w:autoSpaceDN w:val="0"/>
      <w:adjustRightInd w:val="0"/>
    </w:pPr>
    <w:rPr>
      <w:rFonts w:ascii="Calibri" w:hAnsi="Calibri" w:cs="Calibri"/>
      <w:color w:val="000000"/>
      <w:lang w:val="es-CO"/>
    </w:rPr>
  </w:style>
  <w:style w:type="paragraph" w:styleId="Lista">
    <w:name w:val="List"/>
    <w:basedOn w:val="Normal"/>
    <w:uiPriority w:val="99"/>
    <w:semiHidden/>
    <w:unhideWhenUsed/>
    <w:rsid w:val="00E53CE2"/>
    <w:pPr>
      <w:spacing w:after="200" w:line="276" w:lineRule="auto"/>
      <w:ind w:left="283" w:hanging="283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185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F7970"/>
    <w:rPr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ulgarin@geb.com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DF7606-6DF4-4213-866C-C8DFCFD1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Lopez Castaneda</dc:creator>
  <cp:keywords/>
  <dc:description/>
  <cp:lastModifiedBy>DS</cp:lastModifiedBy>
  <cp:revision>7</cp:revision>
  <cp:lastPrinted>2018-08-24T15:39:00Z</cp:lastPrinted>
  <dcterms:created xsi:type="dcterms:W3CDTF">2018-11-26T23:46:00Z</dcterms:created>
  <dcterms:modified xsi:type="dcterms:W3CDTF">2018-11-27T15:08:00Z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44e3520-4210-44d2-aa2b-5b0187bd89d8_Enabled">
    <vt:lpwstr>True</vt:lpwstr>
  </property>
  <property fmtid="{D5CDD505-2E9C-101B-9397-08002B2CF9AE}" pid="3" name="MSIP_Label_744e3520-4210-44d2-aa2b-5b0187bd89d8_SiteId">
    <vt:lpwstr>d49de431-8ec2-4627-95dc-a1b041bbab30</vt:lpwstr>
  </property>
  <property fmtid="{D5CDD505-2E9C-101B-9397-08002B2CF9AE}" pid="4" name="MSIP_Label_744e3520-4210-44d2-aa2b-5b0187bd89d8_Owner">
    <vt:lpwstr>mriano@geb.com.co</vt:lpwstr>
  </property>
  <property fmtid="{D5CDD505-2E9C-101B-9397-08002B2CF9AE}" pid="5" name="MSIP_Label_744e3520-4210-44d2-aa2b-5b0187bd89d8_SetDate">
    <vt:lpwstr>2018-10-08T15:58:47.8901537Z</vt:lpwstr>
  </property>
  <property fmtid="{D5CDD505-2E9C-101B-9397-08002B2CF9AE}" pid="6" name="MSIP_Label_744e3520-4210-44d2-aa2b-5b0187bd89d8_Name">
    <vt:lpwstr>Publico</vt:lpwstr>
  </property>
  <property fmtid="{D5CDD505-2E9C-101B-9397-08002B2CF9AE}" pid="7" name="MSIP_Label_744e3520-4210-44d2-aa2b-5b0187bd89d8_Application">
    <vt:lpwstr>Microsoft Azure Information Protection</vt:lpwstr>
  </property>
  <property fmtid="{D5CDD505-2E9C-101B-9397-08002B2CF9AE}" pid="8" name="MSIP_Label_744e3520-4210-44d2-aa2b-5b0187bd89d8_Extended_MSFT_Method">
    <vt:lpwstr>Manual</vt:lpwstr>
  </property>
  <property fmtid="{D5CDD505-2E9C-101B-9397-08002B2CF9AE}" pid="9" name="Sensitivity">
    <vt:lpwstr>Publico</vt:lpwstr>
  </property>
</Properties>
</file>